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1E" w:rsidRPr="00C414C8" w:rsidRDefault="0003417D" w:rsidP="00AB601E">
      <w:pPr>
        <w:spacing w:line="235" w:lineRule="auto"/>
        <w:ind w:right="20" w:firstLine="567"/>
        <w:rPr>
          <w:rFonts w:ascii="Times New Roman" w:hAnsi="Times New Roman"/>
          <w:b/>
          <w:bCs/>
          <w:sz w:val="26"/>
          <w:szCs w:val="26"/>
        </w:rPr>
      </w:pPr>
      <w:r>
        <w:rPr>
          <w:rFonts w:ascii="Times New Roman" w:hAnsi="Times New Roman"/>
          <w:b/>
          <w:bCs/>
          <w:sz w:val="28"/>
          <w:szCs w:val="28"/>
        </w:rPr>
        <w:t>2</w:t>
      </w:r>
      <w:bookmarkStart w:id="0" w:name="_GoBack"/>
      <w:bookmarkEnd w:id="0"/>
      <w:r w:rsidR="00AB601E">
        <w:rPr>
          <w:rFonts w:ascii="Times New Roman" w:hAnsi="Times New Roman"/>
          <w:b/>
          <w:bCs/>
          <w:sz w:val="28"/>
          <w:szCs w:val="28"/>
        </w:rPr>
        <w:t xml:space="preserve">. </w:t>
      </w:r>
      <w:r w:rsidR="00AB601E" w:rsidRPr="00C414C8">
        <w:rPr>
          <w:rFonts w:ascii="Times New Roman" w:hAnsi="Times New Roman"/>
          <w:b/>
          <w:bCs/>
          <w:sz w:val="28"/>
          <w:szCs w:val="28"/>
        </w:rPr>
        <w:t xml:space="preserve">Lấy ý kiến </w:t>
      </w:r>
      <w:r w:rsidR="00AB601E">
        <w:rPr>
          <w:rFonts w:ascii="Times New Roman" w:hAnsi="Times New Roman"/>
          <w:b/>
          <w:bCs/>
          <w:sz w:val="28"/>
          <w:szCs w:val="28"/>
        </w:rPr>
        <w:t>Ủy ban nhân dân cấp xã, cấp huyện đối với các dự án đầu tư có chuyển nước từ nguồn nước nội tỉnh</w:t>
      </w:r>
    </w:p>
    <w:p w:rsidR="00AB601E" w:rsidRPr="00C414C8" w:rsidRDefault="00AB601E" w:rsidP="00AB601E">
      <w:pPr>
        <w:spacing w:line="199" w:lineRule="exact"/>
        <w:rPr>
          <w:rFonts w:ascii="Times New Roman" w:hAnsi="Times New Roman"/>
          <w:sz w:val="20"/>
          <w:szCs w:val="20"/>
        </w:rPr>
      </w:pPr>
    </w:p>
    <w:p w:rsidR="00AB601E" w:rsidRPr="00B95170" w:rsidRDefault="00AB601E" w:rsidP="00AB601E">
      <w:pPr>
        <w:ind w:firstLine="567"/>
        <w:rPr>
          <w:rFonts w:ascii="Times New Roman" w:hAnsi="Times New Roman"/>
          <w:b/>
          <w:bCs/>
          <w:iCs/>
          <w:sz w:val="28"/>
          <w:szCs w:val="28"/>
        </w:rPr>
      </w:pPr>
      <w:r w:rsidRPr="00B95170">
        <w:rPr>
          <w:rFonts w:ascii="Times New Roman" w:hAnsi="Times New Roman"/>
          <w:b/>
          <w:bCs/>
          <w:iCs/>
          <w:sz w:val="28"/>
          <w:szCs w:val="28"/>
        </w:rPr>
        <w:t>a) Trình tự thực hiện:</w:t>
      </w:r>
    </w:p>
    <w:p w:rsidR="00AB601E" w:rsidRPr="00C414C8" w:rsidRDefault="00AB601E" w:rsidP="00AB601E">
      <w:pPr>
        <w:spacing w:line="114" w:lineRule="exact"/>
        <w:rPr>
          <w:rFonts w:ascii="Times New Roman" w:hAnsi="Times New Roman"/>
          <w:b/>
          <w:bCs/>
          <w:i/>
          <w:iCs/>
          <w:sz w:val="28"/>
          <w:szCs w:val="28"/>
        </w:rPr>
      </w:pPr>
    </w:p>
    <w:p w:rsidR="00AB601E" w:rsidRPr="00B95170" w:rsidRDefault="00AB601E" w:rsidP="00AB601E">
      <w:pPr>
        <w:ind w:firstLine="567"/>
        <w:rPr>
          <w:rFonts w:ascii="Times New Roman" w:hAnsi="Times New Roman"/>
          <w:b/>
          <w:bCs/>
          <w:iCs/>
          <w:sz w:val="28"/>
          <w:szCs w:val="28"/>
        </w:rPr>
      </w:pPr>
      <w:r>
        <w:rPr>
          <w:rFonts w:ascii="Times New Roman" w:hAnsi="Times New Roman"/>
          <w:b/>
          <w:iCs/>
          <w:sz w:val="28"/>
          <w:szCs w:val="28"/>
        </w:rPr>
        <w:t xml:space="preserve">- </w:t>
      </w:r>
      <w:r w:rsidRPr="00B95170">
        <w:rPr>
          <w:rFonts w:ascii="Times New Roman" w:hAnsi="Times New Roman"/>
          <w:b/>
          <w:iCs/>
          <w:sz w:val="28"/>
          <w:szCs w:val="28"/>
        </w:rPr>
        <w:t>Bước 1: Nộp hồ sơ:</w:t>
      </w:r>
    </w:p>
    <w:p w:rsidR="00AB601E" w:rsidRPr="00C414C8" w:rsidRDefault="00AB601E" w:rsidP="00AB601E">
      <w:pPr>
        <w:spacing w:line="138" w:lineRule="exact"/>
        <w:rPr>
          <w:rFonts w:ascii="Times New Roman" w:hAnsi="Times New Roman"/>
          <w:sz w:val="20"/>
          <w:szCs w:val="20"/>
        </w:rPr>
      </w:pPr>
    </w:p>
    <w:p w:rsidR="00AB601E" w:rsidRPr="00C414C8" w:rsidRDefault="00AB601E" w:rsidP="00AB601E">
      <w:pPr>
        <w:spacing w:line="235" w:lineRule="auto"/>
        <w:ind w:firstLine="567"/>
        <w:jc w:val="both"/>
        <w:rPr>
          <w:rFonts w:ascii="Times New Roman" w:hAnsi="Times New Roman"/>
          <w:sz w:val="20"/>
          <w:szCs w:val="20"/>
        </w:rPr>
      </w:pPr>
      <w:r w:rsidRPr="00C414C8">
        <w:rPr>
          <w:rFonts w:ascii="Times New Roman" w:hAnsi="Times New Roman"/>
          <w:sz w:val="28"/>
          <w:szCs w:val="28"/>
        </w:rPr>
        <w:t>Chủ đầu tư dự án gửi văn bản lấy ý kiến kèm theo hồ sơ (theo khoản 3 Điều 2 Nghị định số 02/2023/NĐ-CP ngày 01/02/2023</w:t>
      </w:r>
      <w:r>
        <w:rPr>
          <w:rFonts w:ascii="Times New Roman" w:hAnsi="Times New Roman"/>
          <w:sz w:val="28"/>
          <w:szCs w:val="28"/>
        </w:rPr>
        <w:t xml:space="preserve"> </w:t>
      </w:r>
      <w:r w:rsidRPr="00C414C8">
        <w:rPr>
          <w:rFonts w:ascii="Times New Roman" w:hAnsi="Times New Roman"/>
          <w:sz w:val="28"/>
          <w:szCs w:val="28"/>
        </w:rPr>
        <w:t>của Chính phủ) đến Ủy ban nhân dân cấp huyện và Phòng Tài nguyên môi trường cấp huyện</w:t>
      </w:r>
      <w:r>
        <w:rPr>
          <w:rFonts w:ascii="Times New Roman" w:hAnsi="Times New Roman"/>
          <w:sz w:val="28"/>
          <w:szCs w:val="28"/>
        </w:rPr>
        <w:t xml:space="preserve"> </w:t>
      </w:r>
      <w:r w:rsidRPr="00B95170">
        <w:rPr>
          <w:rFonts w:ascii="Times New Roman" w:hAnsi="Times New Roman"/>
          <w:i/>
          <w:sz w:val="28"/>
          <w:szCs w:val="28"/>
        </w:rPr>
        <w:t>(thông qua Bộ phận Một cửa cấp huyện).</w:t>
      </w:r>
    </w:p>
    <w:p w:rsidR="00AB601E" w:rsidRPr="00C414C8" w:rsidRDefault="00AB601E" w:rsidP="00AB601E">
      <w:pPr>
        <w:spacing w:line="118" w:lineRule="exact"/>
        <w:rPr>
          <w:rFonts w:ascii="Times New Roman" w:hAnsi="Times New Roman"/>
          <w:sz w:val="20"/>
          <w:szCs w:val="20"/>
        </w:rPr>
      </w:pPr>
    </w:p>
    <w:p w:rsidR="00AB601E" w:rsidRPr="00B95170" w:rsidRDefault="00AB601E" w:rsidP="00AB601E">
      <w:pPr>
        <w:ind w:firstLine="567"/>
        <w:rPr>
          <w:rFonts w:ascii="Times New Roman" w:hAnsi="Times New Roman"/>
          <w:b/>
          <w:iCs/>
          <w:sz w:val="28"/>
          <w:szCs w:val="28"/>
        </w:rPr>
      </w:pPr>
      <w:r>
        <w:rPr>
          <w:rFonts w:ascii="Times New Roman" w:hAnsi="Times New Roman"/>
          <w:b/>
          <w:iCs/>
          <w:sz w:val="28"/>
          <w:szCs w:val="28"/>
        </w:rPr>
        <w:t xml:space="preserve">- </w:t>
      </w:r>
      <w:r w:rsidRPr="00B95170">
        <w:rPr>
          <w:rFonts w:ascii="Times New Roman" w:hAnsi="Times New Roman"/>
          <w:b/>
          <w:iCs/>
          <w:sz w:val="28"/>
          <w:szCs w:val="28"/>
        </w:rPr>
        <w:t>Bước 2. Kiểm tra hồ sơ:</w:t>
      </w:r>
    </w:p>
    <w:p w:rsidR="00AB601E" w:rsidRPr="00C414C8" w:rsidRDefault="00AB601E" w:rsidP="00AB601E">
      <w:pPr>
        <w:spacing w:line="136" w:lineRule="exact"/>
        <w:rPr>
          <w:rFonts w:ascii="Times New Roman" w:hAnsi="Times New Roman"/>
          <w:sz w:val="20"/>
          <w:szCs w:val="20"/>
        </w:rPr>
      </w:pPr>
    </w:p>
    <w:p w:rsidR="00AB601E" w:rsidRPr="00C414C8" w:rsidRDefault="00AB601E" w:rsidP="00AB601E">
      <w:pPr>
        <w:spacing w:line="235" w:lineRule="auto"/>
        <w:ind w:firstLine="567"/>
        <w:jc w:val="both"/>
        <w:rPr>
          <w:rFonts w:ascii="Times New Roman" w:hAnsi="Times New Roman"/>
          <w:sz w:val="20"/>
          <w:szCs w:val="20"/>
        </w:rPr>
      </w:pPr>
      <w:r w:rsidRPr="00C414C8">
        <w:rPr>
          <w:rFonts w:ascii="Times New Roman" w:hAnsi="Times New Roman"/>
          <w:sz w:val="28"/>
          <w:szCs w:val="28"/>
        </w:rPr>
        <w:t>Phòng Tài nguyên môi trường cấp huyện có trách nhiệm kiểm tra, xem xét tính đầy đủ, hợp lệ của hồ sơ, tiếp nhận hồ sơ; hướng dẫn bổ sung hồ sơ nếu chưa hợp lệ, chưa đầy đủ.</w:t>
      </w:r>
    </w:p>
    <w:p w:rsidR="00AB601E" w:rsidRPr="00C414C8" w:rsidRDefault="00AB601E" w:rsidP="00AB601E">
      <w:pPr>
        <w:spacing w:line="118" w:lineRule="exact"/>
        <w:rPr>
          <w:rFonts w:ascii="Times New Roman" w:hAnsi="Times New Roman"/>
          <w:sz w:val="20"/>
          <w:szCs w:val="20"/>
        </w:rPr>
      </w:pPr>
    </w:p>
    <w:p w:rsidR="00AB601E" w:rsidRPr="00B95170" w:rsidRDefault="00AB601E" w:rsidP="00AB601E">
      <w:pPr>
        <w:numPr>
          <w:ilvl w:val="0"/>
          <w:numId w:val="1"/>
        </w:numPr>
        <w:ind w:firstLine="567"/>
        <w:rPr>
          <w:rFonts w:ascii="Times New Roman" w:hAnsi="Times New Roman"/>
          <w:b/>
          <w:iCs/>
          <w:sz w:val="28"/>
          <w:szCs w:val="28"/>
        </w:rPr>
      </w:pPr>
      <w:r w:rsidRPr="00B95170">
        <w:rPr>
          <w:rFonts w:ascii="Times New Roman" w:hAnsi="Times New Roman"/>
          <w:b/>
          <w:iCs/>
          <w:sz w:val="28"/>
          <w:szCs w:val="28"/>
        </w:rPr>
        <w:t>Bước 3: Thực hiện lấy ý kiến và ra văn bản trả lời:</w:t>
      </w:r>
    </w:p>
    <w:p w:rsidR="00AB601E" w:rsidRPr="00C414C8" w:rsidRDefault="00AB601E" w:rsidP="00AB601E">
      <w:pPr>
        <w:spacing w:line="136" w:lineRule="exact"/>
        <w:rPr>
          <w:rFonts w:ascii="Times New Roman" w:hAnsi="Times New Roman"/>
          <w:sz w:val="20"/>
          <w:szCs w:val="20"/>
        </w:rPr>
      </w:pPr>
    </w:p>
    <w:p w:rsidR="00AB601E" w:rsidRPr="00C414C8" w:rsidRDefault="00AB601E" w:rsidP="00AB601E">
      <w:pPr>
        <w:spacing w:line="236" w:lineRule="auto"/>
        <w:ind w:firstLine="567"/>
        <w:jc w:val="both"/>
        <w:rPr>
          <w:rFonts w:ascii="Times New Roman" w:hAnsi="Times New Roman"/>
          <w:sz w:val="20"/>
          <w:szCs w:val="20"/>
        </w:rPr>
      </w:pPr>
      <w:r w:rsidRPr="00C414C8">
        <w:rPr>
          <w:rFonts w:ascii="Times New Roman" w:hAnsi="Times New Roman"/>
          <w:sz w:val="28"/>
          <w:szCs w:val="28"/>
        </w:rPr>
        <w:t>Phòng Tài nguyên và Môi trường có trách nhiệm giúp Ủy ban nhân dân cấp huyện tổ chức các buổi làm việc, cuộc họp, gửi văn bản xin ý kiến hoặc đối thoại trực tiếp với các cơ quan, tổ chức, cá nhân có liên quan để cho ý kiến về công trình dự kiến xây dựng; tổng hợp ý kiến trình Ủy ban nhân dân huyện phê duyệt ra văn bản trả lời.</w:t>
      </w:r>
    </w:p>
    <w:p w:rsidR="00AB601E" w:rsidRPr="00C414C8" w:rsidRDefault="00AB601E" w:rsidP="00AB601E">
      <w:pPr>
        <w:spacing w:line="122" w:lineRule="exact"/>
        <w:rPr>
          <w:rFonts w:ascii="Times New Roman" w:hAnsi="Times New Roman"/>
          <w:sz w:val="20"/>
          <w:szCs w:val="20"/>
        </w:rPr>
      </w:pPr>
    </w:p>
    <w:p w:rsidR="00AB601E" w:rsidRPr="00B95170" w:rsidRDefault="00AB601E" w:rsidP="00AB601E">
      <w:pPr>
        <w:ind w:firstLine="567"/>
        <w:rPr>
          <w:rFonts w:ascii="Times New Roman" w:hAnsi="Times New Roman"/>
          <w:b/>
          <w:iCs/>
          <w:sz w:val="28"/>
          <w:szCs w:val="28"/>
        </w:rPr>
      </w:pPr>
      <w:r w:rsidRPr="00B95170">
        <w:rPr>
          <w:rFonts w:ascii="Times New Roman" w:hAnsi="Times New Roman"/>
          <w:b/>
          <w:iCs/>
          <w:sz w:val="28"/>
          <w:szCs w:val="28"/>
        </w:rPr>
        <w:t>- Bước 4. Trả kết quả:</w:t>
      </w:r>
    </w:p>
    <w:p w:rsidR="00AB601E" w:rsidRPr="00C414C8" w:rsidRDefault="00AB601E" w:rsidP="00AB601E">
      <w:pPr>
        <w:spacing w:line="120" w:lineRule="exact"/>
        <w:rPr>
          <w:rFonts w:ascii="Times New Roman" w:hAnsi="Times New Roman"/>
          <w:sz w:val="20"/>
          <w:szCs w:val="20"/>
        </w:rPr>
      </w:pPr>
    </w:p>
    <w:p w:rsidR="00AB601E" w:rsidRPr="00C414C8" w:rsidRDefault="00AB601E" w:rsidP="00AB601E">
      <w:pPr>
        <w:ind w:left="567"/>
        <w:jc w:val="both"/>
        <w:rPr>
          <w:rFonts w:ascii="Times New Roman" w:hAnsi="Times New Roman"/>
          <w:sz w:val="20"/>
          <w:szCs w:val="20"/>
        </w:rPr>
      </w:pPr>
      <w:r w:rsidRPr="00C414C8">
        <w:rPr>
          <w:rFonts w:ascii="Times New Roman" w:hAnsi="Times New Roman"/>
          <w:sz w:val="28"/>
          <w:szCs w:val="28"/>
        </w:rPr>
        <w:t xml:space="preserve">Phòng Tài nguyên môi trường cấp huyện gửi văn bản trả lời cho </w:t>
      </w:r>
      <w:r>
        <w:rPr>
          <w:rFonts w:ascii="Times New Roman" w:hAnsi="Times New Roman"/>
          <w:sz w:val="28"/>
          <w:szCs w:val="28"/>
        </w:rPr>
        <w:t xml:space="preserve">Bộ phận Một cửa và Bộ phận Một cửa thông báo và gửi cho </w:t>
      </w:r>
      <w:r w:rsidRPr="00C414C8">
        <w:rPr>
          <w:rFonts w:ascii="Times New Roman" w:hAnsi="Times New Roman"/>
          <w:sz w:val="28"/>
          <w:szCs w:val="28"/>
        </w:rPr>
        <w:t>Chủ dự</w:t>
      </w:r>
      <w:r>
        <w:rPr>
          <w:rFonts w:ascii="Times New Roman" w:hAnsi="Times New Roman"/>
          <w:sz w:val="28"/>
          <w:szCs w:val="28"/>
        </w:rPr>
        <w:t xml:space="preserve"> </w:t>
      </w:r>
      <w:r w:rsidRPr="00C414C8">
        <w:rPr>
          <w:rFonts w:ascii="Times New Roman" w:hAnsi="Times New Roman"/>
          <w:sz w:val="28"/>
          <w:szCs w:val="28"/>
        </w:rPr>
        <w:t>án.</w:t>
      </w:r>
    </w:p>
    <w:p w:rsidR="00AB601E" w:rsidRPr="00C414C8" w:rsidRDefault="00AB601E" w:rsidP="00AB601E">
      <w:pPr>
        <w:spacing w:line="122" w:lineRule="exact"/>
        <w:rPr>
          <w:rFonts w:ascii="Times New Roman" w:hAnsi="Times New Roman"/>
          <w:sz w:val="20"/>
          <w:szCs w:val="20"/>
        </w:rPr>
      </w:pPr>
    </w:p>
    <w:p w:rsidR="00AB601E" w:rsidRPr="00B95170" w:rsidRDefault="00AB601E" w:rsidP="00AB601E">
      <w:pPr>
        <w:ind w:left="567"/>
        <w:rPr>
          <w:rFonts w:ascii="Times New Roman" w:hAnsi="Times New Roman"/>
          <w:sz w:val="20"/>
          <w:szCs w:val="20"/>
        </w:rPr>
      </w:pPr>
      <w:r w:rsidRPr="00B95170">
        <w:rPr>
          <w:rFonts w:ascii="Times New Roman" w:hAnsi="Times New Roman"/>
          <w:b/>
          <w:bCs/>
          <w:iCs/>
          <w:sz w:val="28"/>
          <w:szCs w:val="28"/>
        </w:rPr>
        <w:t>b) Cách thực thực hiện:</w:t>
      </w:r>
    </w:p>
    <w:p w:rsidR="00AB601E" w:rsidRPr="00C414C8" w:rsidRDefault="00AB601E" w:rsidP="00AB601E">
      <w:pPr>
        <w:spacing w:line="131" w:lineRule="exact"/>
        <w:rPr>
          <w:rFonts w:ascii="Times New Roman" w:hAnsi="Times New Roman"/>
          <w:sz w:val="20"/>
          <w:szCs w:val="20"/>
        </w:rPr>
      </w:pPr>
    </w:p>
    <w:p w:rsidR="00AB601E" w:rsidRPr="00C414C8" w:rsidRDefault="00AB601E" w:rsidP="00AB601E">
      <w:pPr>
        <w:numPr>
          <w:ilvl w:val="1"/>
          <w:numId w:val="2"/>
        </w:numPr>
        <w:spacing w:line="234" w:lineRule="auto"/>
        <w:ind w:right="20" w:firstLine="567"/>
        <w:jc w:val="both"/>
        <w:rPr>
          <w:rFonts w:ascii="Times New Roman" w:hAnsi="Times New Roman"/>
          <w:i/>
          <w:iCs/>
          <w:sz w:val="28"/>
          <w:szCs w:val="28"/>
        </w:rPr>
      </w:pPr>
      <w:r w:rsidRPr="00C414C8">
        <w:rPr>
          <w:rFonts w:ascii="Times New Roman" w:hAnsi="Times New Roman"/>
          <w:i/>
          <w:iCs/>
          <w:sz w:val="28"/>
          <w:szCs w:val="28"/>
        </w:rPr>
        <w:t>Nộp hồ sơ:</w:t>
      </w:r>
      <w:r w:rsidRPr="00C414C8">
        <w:rPr>
          <w:rFonts w:ascii="Times New Roman" w:hAnsi="Times New Roman"/>
          <w:sz w:val="28"/>
          <w:szCs w:val="28"/>
        </w:rPr>
        <w:t xml:space="preserve"> Chủ đầu tư dự án gửi văn bản lấy ý kiến kèm theo hồ sơ tới Ủy ban nhân dân cấp huyện và Phòng Tài nguyên môi trường cấp huyện.</w:t>
      </w:r>
    </w:p>
    <w:p w:rsidR="00AB601E" w:rsidRPr="00C414C8" w:rsidRDefault="00AB601E" w:rsidP="00AB601E">
      <w:pPr>
        <w:spacing w:line="132" w:lineRule="exact"/>
        <w:rPr>
          <w:rFonts w:ascii="Times New Roman" w:hAnsi="Times New Roman"/>
          <w:i/>
          <w:iCs/>
          <w:sz w:val="28"/>
          <w:szCs w:val="28"/>
        </w:rPr>
      </w:pPr>
    </w:p>
    <w:p w:rsidR="00AB601E" w:rsidRPr="00C414C8" w:rsidRDefault="00AB601E" w:rsidP="00AB601E">
      <w:pPr>
        <w:spacing w:line="237" w:lineRule="auto"/>
        <w:ind w:firstLine="567"/>
        <w:jc w:val="both"/>
        <w:rPr>
          <w:rFonts w:ascii="Times New Roman" w:hAnsi="Times New Roman"/>
          <w:sz w:val="28"/>
          <w:szCs w:val="28"/>
        </w:rPr>
      </w:pPr>
      <w:r>
        <w:rPr>
          <w:rFonts w:ascii="Times New Roman" w:hAnsi="Times New Roman"/>
          <w:i/>
          <w:iCs/>
          <w:sz w:val="28"/>
          <w:szCs w:val="28"/>
        </w:rPr>
        <w:t xml:space="preserve">- </w:t>
      </w:r>
      <w:r w:rsidRPr="00C414C8">
        <w:rPr>
          <w:rFonts w:ascii="Times New Roman" w:hAnsi="Times New Roman"/>
          <w:i/>
          <w:iCs/>
          <w:sz w:val="28"/>
          <w:szCs w:val="28"/>
        </w:rPr>
        <w:t>Thực hiện lấy ý kiến và ra văn bản trả lời:</w:t>
      </w:r>
      <w:r w:rsidRPr="00C414C8">
        <w:rPr>
          <w:rFonts w:ascii="Times New Roman" w:hAnsi="Times New Roman"/>
          <w:sz w:val="28"/>
          <w:szCs w:val="28"/>
        </w:rPr>
        <w:t xml:space="preserve"> Phòng Tài nguyên và Môi trường tổ chức lấy ý kiến, chủ đầu tư có trách nhiệm cung cấp bổ sung các số liệu, báo cáo, thông tin về dự án nếu các cơ quan có yêu cầu và trực tiếp báo cáo, thuyết minh, giải trình tại các cuộc họp lấy ý kiến để làm rõ các vấn đề liên quan đến dự án. Chủ đầu tư có trách nhiệm tổng hợp, tiếp thu, giải trình các ý kiến góp ý. Văn bản góp ý và tổng hợp tiếp thu, giải trình là thành phần của hồ sơ dự án khi trình Ủy ban nhân dân huyện phê duyệt ra văn bản trả lời.</w:t>
      </w:r>
    </w:p>
    <w:p w:rsidR="00AB601E" w:rsidRPr="00C414C8" w:rsidRDefault="00AB601E" w:rsidP="00AB601E">
      <w:pPr>
        <w:spacing w:line="131" w:lineRule="exact"/>
        <w:rPr>
          <w:rFonts w:ascii="Times New Roman" w:hAnsi="Times New Roman"/>
          <w:sz w:val="28"/>
          <w:szCs w:val="28"/>
        </w:rPr>
      </w:pPr>
    </w:p>
    <w:p w:rsidR="00AB601E" w:rsidRPr="00C414C8" w:rsidRDefault="00AB601E" w:rsidP="00AB601E">
      <w:pPr>
        <w:numPr>
          <w:ilvl w:val="0"/>
          <w:numId w:val="2"/>
        </w:numPr>
        <w:spacing w:line="235" w:lineRule="auto"/>
        <w:ind w:firstLine="567"/>
        <w:jc w:val="both"/>
        <w:rPr>
          <w:rFonts w:ascii="Times New Roman" w:hAnsi="Times New Roman"/>
          <w:i/>
          <w:iCs/>
          <w:sz w:val="28"/>
          <w:szCs w:val="28"/>
        </w:rPr>
      </w:pPr>
      <w:r w:rsidRPr="00C414C8">
        <w:rPr>
          <w:rFonts w:ascii="Times New Roman" w:hAnsi="Times New Roman"/>
          <w:i/>
          <w:iCs/>
          <w:sz w:val="28"/>
          <w:szCs w:val="28"/>
        </w:rPr>
        <w:t>Trả kết quả:</w:t>
      </w:r>
      <w:r w:rsidRPr="00C414C8">
        <w:rPr>
          <w:rFonts w:ascii="Times New Roman" w:hAnsi="Times New Roman"/>
          <w:sz w:val="28"/>
          <w:szCs w:val="28"/>
        </w:rPr>
        <w:t xml:space="preserve"> </w:t>
      </w:r>
      <w:r>
        <w:rPr>
          <w:rFonts w:ascii="Times New Roman" w:hAnsi="Times New Roman"/>
          <w:sz w:val="28"/>
          <w:szCs w:val="28"/>
        </w:rPr>
        <w:t>Bộ phận Một cửa thông báo và gửi</w:t>
      </w:r>
      <w:r w:rsidRPr="00C414C8">
        <w:rPr>
          <w:rFonts w:ascii="Times New Roman" w:hAnsi="Times New Roman"/>
          <w:sz w:val="28"/>
          <w:szCs w:val="28"/>
        </w:rPr>
        <w:t xml:space="preserve"> văn bản trả lời cho Chủ dự án.</w:t>
      </w:r>
    </w:p>
    <w:p w:rsidR="00AB601E" w:rsidRPr="00C414C8" w:rsidRDefault="00AB601E" w:rsidP="00AB601E">
      <w:pPr>
        <w:spacing w:line="124" w:lineRule="exact"/>
        <w:rPr>
          <w:rFonts w:ascii="Times New Roman" w:hAnsi="Times New Roman"/>
          <w:sz w:val="20"/>
          <w:szCs w:val="20"/>
        </w:rPr>
      </w:pPr>
    </w:p>
    <w:p w:rsidR="00AB601E" w:rsidRPr="006839F9" w:rsidRDefault="00AB601E" w:rsidP="00AB601E">
      <w:pPr>
        <w:ind w:firstLine="567"/>
        <w:rPr>
          <w:rFonts w:ascii="Times New Roman" w:hAnsi="Times New Roman"/>
          <w:sz w:val="20"/>
          <w:szCs w:val="20"/>
        </w:rPr>
      </w:pPr>
      <w:r w:rsidRPr="006839F9">
        <w:rPr>
          <w:rFonts w:ascii="Times New Roman" w:hAnsi="Times New Roman"/>
          <w:b/>
          <w:bCs/>
          <w:iCs/>
          <w:sz w:val="28"/>
          <w:szCs w:val="28"/>
        </w:rPr>
        <w:t>c) Thành phần, hồ sơ:</w:t>
      </w:r>
    </w:p>
    <w:p w:rsidR="00AB601E" w:rsidRPr="00C414C8" w:rsidRDefault="00AB601E" w:rsidP="00AB601E">
      <w:pPr>
        <w:spacing w:line="131" w:lineRule="exact"/>
        <w:rPr>
          <w:rFonts w:ascii="Times New Roman" w:hAnsi="Times New Roman"/>
          <w:sz w:val="20"/>
          <w:szCs w:val="20"/>
        </w:rPr>
      </w:pPr>
    </w:p>
    <w:p w:rsidR="00AB601E" w:rsidRPr="00C414C8" w:rsidRDefault="00AB601E" w:rsidP="00AB601E">
      <w:pPr>
        <w:numPr>
          <w:ilvl w:val="0"/>
          <w:numId w:val="3"/>
        </w:numPr>
        <w:tabs>
          <w:tab w:val="left" w:pos="1143"/>
        </w:tabs>
        <w:spacing w:line="233" w:lineRule="auto"/>
        <w:ind w:left="260" w:firstLine="722"/>
        <w:jc w:val="both"/>
        <w:rPr>
          <w:rFonts w:ascii="Times New Roman" w:hAnsi="Times New Roman"/>
          <w:sz w:val="28"/>
          <w:szCs w:val="28"/>
        </w:rPr>
      </w:pPr>
      <w:r w:rsidRPr="00C414C8">
        <w:rPr>
          <w:rFonts w:ascii="Times New Roman" w:hAnsi="Times New Roman"/>
          <w:sz w:val="28"/>
          <w:szCs w:val="28"/>
        </w:rPr>
        <w:t>Thuyết minh và thiết kế cơ sở dự án đầu tư xây dựng công trình (báo cáo nghiên cứu khả thi) kèm theo tờ trình cơ quan có thẩm quyền thẩm định dự án;</w:t>
      </w:r>
    </w:p>
    <w:p w:rsidR="00AB601E" w:rsidRPr="00C414C8" w:rsidRDefault="00AB601E" w:rsidP="00AB601E">
      <w:pPr>
        <w:spacing w:line="122" w:lineRule="exact"/>
        <w:rPr>
          <w:rFonts w:ascii="Times New Roman" w:hAnsi="Times New Roman"/>
          <w:sz w:val="28"/>
          <w:szCs w:val="28"/>
        </w:rPr>
      </w:pPr>
    </w:p>
    <w:p w:rsidR="00AB601E" w:rsidRPr="00C414C8" w:rsidRDefault="00AB601E" w:rsidP="00AB601E">
      <w:pPr>
        <w:numPr>
          <w:ilvl w:val="0"/>
          <w:numId w:val="3"/>
        </w:numPr>
        <w:tabs>
          <w:tab w:val="left" w:pos="1140"/>
        </w:tabs>
        <w:ind w:left="1140" w:hanging="158"/>
        <w:rPr>
          <w:rFonts w:ascii="Times New Roman" w:hAnsi="Times New Roman"/>
          <w:sz w:val="28"/>
          <w:szCs w:val="28"/>
        </w:rPr>
      </w:pPr>
      <w:r w:rsidRPr="00C414C8">
        <w:rPr>
          <w:rFonts w:ascii="Times New Roman" w:hAnsi="Times New Roman"/>
          <w:sz w:val="28"/>
          <w:szCs w:val="28"/>
        </w:rPr>
        <w:t>Kế hoạch triển khai xây dựng công trình;</w:t>
      </w:r>
    </w:p>
    <w:p w:rsidR="00AB601E" w:rsidRPr="00C414C8" w:rsidRDefault="00AB601E" w:rsidP="00AB601E">
      <w:pPr>
        <w:spacing w:line="117" w:lineRule="exact"/>
        <w:rPr>
          <w:rFonts w:ascii="Times New Roman" w:hAnsi="Times New Roman"/>
          <w:sz w:val="28"/>
          <w:szCs w:val="28"/>
        </w:rPr>
      </w:pPr>
    </w:p>
    <w:p w:rsidR="00AB601E" w:rsidRPr="00C414C8" w:rsidRDefault="00AB601E" w:rsidP="00AB601E">
      <w:pPr>
        <w:numPr>
          <w:ilvl w:val="0"/>
          <w:numId w:val="3"/>
        </w:numPr>
        <w:tabs>
          <w:tab w:val="left" w:pos="1140"/>
        </w:tabs>
        <w:ind w:left="1140" w:hanging="158"/>
        <w:rPr>
          <w:rFonts w:ascii="Times New Roman" w:hAnsi="Times New Roman"/>
          <w:sz w:val="28"/>
          <w:szCs w:val="28"/>
        </w:rPr>
      </w:pPr>
      <w:r w:rsidRPr="00C414C8">
        <w:rPr>
          <w:rFonts w:ascii="Times New Roman" w:hAnsi="Times New Roman"/>
          <w:sz w:val="28"/>
          <w:szCs w:val="28"/>
        </w:rPr>
        <w:t>Tiến độ xây dựng công trình;</w:t>
      </w:r>
    </w:p>
    <w:p w:rsidR="00AB601E" w:rsidRPr="00C414C8" w:rsidRDefault="00AB601E" w:rsidP="00AB601E">
      <w:pPr>
        <w:rPr>
          <w:rFonts w:ascii="Times New Roman" w:hAnsi="Times New Roman"/>
        </w:rPr>
        <w:sectPr w:rsidR="00AB601E" w:rsidRPr="00C414C8">
          <w:pgSz w:w="11900" w:h="16841"/>
          <w:pgMar w:top="731" w:right="1126" w:bottom="1440" w:left="1440" w:header="0" w:footer="0" w:gutter="0"/>
          <w:cols w:space="720" w:equalWidth="0">
            <w:col w:w="9340"/>
          </w:cols>
        </w:sectPr>
      </w:pPr>
    </w:p>
    <w:p w:rsidR="00AB601E" w:rsidRPr="00C414C8" w:rsidRDefault="00AB601E" w:rsidP="00AB601E">
      <w:pPr>
        <w:spacing w:line="88" w:lineRule="exact"/>
        <w:rPr>
          <w:rFonts w:ascii="Times New Roman" w:hAnsi="Times New Roman"/>
          <w:sz w:val="20"/>
          <w:szCs w:val="20"/>
        </w:rPr>
      </w:pPr>
      <w:bookmarkStart w:id="1" w:name="page306"/>
      <w:bookmarkEnd w:id="1"/>
    </w:p>
    <w:p w:rsidR="00AB601E" w:rsidRPr="00C414C8" w:rsidRDefault="00AB601E" w:rsidP="00AB601E">
      <w:pPr>
        <w:numPr>
          <w:ilvl w:val="0"/>
          <w:numId w:val="4"/>
        </w:numPr>
        <w:tabs>
          <w:tab w:val="left" w:pos="1174"/>
        </w:tabs>
        <w:spacing w:line="236" w:lineRule="auto"/>
        <w:ind w:left="260" w:right="20" w:firstLine="722"/>
        <w:jc w:val="both"/>
        <w:rPr>
          <w:rFonts w:ascii="Times New Roman" w:hAnsi="Times New Roman"/>
          <w:sz w:val="28"/>
          <w:szCs w:val="28"/>
        </w:rPr>
      </w:pPr>
      <w:r w:rsidRPr="00C414C8">
        <w:rPr>
          <w:rFonts w:ascii="Times New Roman" w:hAnsi="Times New Roman"/>
          <w:sz w:val="28"/>
          <w:szCs w:val="28"/>
        </w:rPr>
        <w:t>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gian công trình không vận hành;</w:t>
      </w:r>
    </w:p>
    <w:p w:rsidR="00AB601E" w:rsidRPr="00C414C8" w:rsidRDefault="00AB601E" w:rsidP="00AB601E">
      <w:pPr>
        <w:spacing w:line="135" w:lineRule="exact"/>
        <w:rPr>
          <w:rFonts w:ascii="Times New Roman" w:hAnsi="Times New Roman"/>
          <w:sz w:val="28"/>
          <w:szCs w:val="28"/>
        </w:rPr>
      </w:pPr>
    </w:p>
    <w:p w:rsidR="00AB601E" w:rsidRPr="00C414C8" w:rsidRDefault="00AB601E" w:rsidP="00AB601E">
      <w:pPr>
        <w:numPr>
          <w:ilvl w:val="0"/>
          <w:numId w:val="4"/>
        </w:numPr>
        <w:tabs>
          <w:tab w:val="left" w:pos="1150"/>
        </w:tabs>
        <w:spacing w:line="235" w:lineRule="auto"/>
        <w:ind w:left="260" w:firstLine="722"/>
        <w:jc w:val="both"/>
        <w:rPr>
          <w:rFonts w:ascii="Times New Roman" w:hAnsi="Times New Roman"/>
          <w:sz w:val="28"/>
          <w:szCs w:val="28"/>
        </w:rPr>
      </w:pPr>
      <w:r w:rsidRPr="00C414C8">
        <w:rPr>
          <w:rFonts w:ascii="Times New Roman" w:hAnsi="Times New Roman"/>
          <w:sz w:val="28"/>
          <w:szCs w:val="28"/>
        </w:rPr>
        <w:t>Các biện pháp bảo vệ tài nguyên nước, đảm bảo nước cho các đối tượng khai thác, sử dụng nước khác có khả năng bị ảnh hưởng trong quá trình xây dựng, vận hành công trình, thời gian công trình không vận hành;</w:t>
      </w:r>
    </w:p>
    <w:p w:rsidR="00AB601E" w:rsidRPr="00C414C8" w:rsidRDefault="00AB601E" w:rsidP="00AB601E">
      <w:pPr>
        <w:spacing w:line="134" w:lineRule="exact"/>
        <w:rPr>
          <w:rFonts w:ascii="Times New Roman" w:hAnsi="Times New Roman"/>
          <w:sz w:val="28"/>
          <w:szCs w:val="28"/>
        </w:rPr>
      </w:pPr>
    </w:p>
    <w:p w:rsidR="00AB601E" w:rsidRPr="00C414C8" w:rsidRDefault="00AB601E" w:rsidP="00AB601E">
      <w:pPr>
        <w:numPr>
          <w:ilvl w:val="0"/>
          <w:numId w:val="4"/>
        </w:numPr>
        <w:tabs>
          <w:tab w:val="left" w:pos="1143"/>
        </w:tabs>
        <w:spacing w:line="233" w:lineRule="auto"/>
        <w:ind w:left="260" w:firstLine="722"/>
        <w:rPr>
          <w:rFonts w:ascii="Times New Roman" w:hAnsi="Times New Roman"/>
          <w:sz w:val="28"/>
          <w:szCs w:val="28"/>
        </w:rPr>
      </w:pPr>
      <w:r w:rsidRPr="00C414C8">
        <w:rPr>
          <w:rFonts w:ascii="Times New Roman" w:hAnsi="Times New Roman"/>
          <w:sz w:val="28"/>
          <w:szCs w:val="28"/>
        </w:rPr>
        <w:t>Các thông tin quy định tại khoản 1 điều 3 của Nghị định số 02/2023/NĐ-CP ngày 01/02/2023</w:t>
      </w:r>
      <w:r>
        <w:rPr>
          <w:rFonts w:ascii="Times New Roman" w:hAnsi="Times New Roman"/>
          <w:sz w:val="28"/>
          <w:szCs w:val="28"/>
        </w:rPr>
        <w:t xml:space="preserve"> </w:t>
      </w:r>
      <w:r w:rsidRPr="00C414C8">
        <w:rPr>
          <w:rFonts w:ascii="Times New Roman" w:hAnsi="Times New Roman"/>
          <w:sz w:val="28"/>
          <w:szCs w:val="28"/>
        </w:rPr>
        <w:t>của Chính phủ;</w:t>
      </w:r>
    </w:p>
    <w:p w:rsidR="00AB601E" w:rsidRPr="00C414C8" w:rsidRDefault="00AB601E" w:rsidP="00AB601E">
      <w:pPr>
        <w:spacing w:line="133" w:lineRule="exact"/>
        <w:rPr>
          <w:rFonts w:ascii="Times New Roman" w:hAnsi="Times New Roman"/>
          <w:sz w:val="28"/>
          <w:szCs w:val="28"/>
        </w:rPr>
      </w:pPr>
    </w:p>
    <w:p w:rsidR="00AB601E" w:rsidRPr="00C414C8" w:rsidRDefault="00AB601E" w:rsidP="00AB601E">
      <w:pPr>
        <w:numPr>
          <w:ilvl w:val="0"/>
          <w:numId w:val="4"/>
        </w:numPr>
        <w:tabs>
          <w:tab w:val="left" w:pos="1201"/>
        </w:tabs>
        <w:spacing w:line="234" w:lineRule="auto"/>
        <w:ind w:left="260" w:firstLine="722"/>
        <w:jc w:val="both"/>
        <w:rPr>
          <w:rFonts w:ascii="Times New Roman" w:hAnsi="Times New Roman"/>
          <w:sz w:val="28"/>
          <w:szCs w:val="28"/>
        </w:rPr>
      </w:pPr>
      <w:r w:rsidRPr="00C414C8">
        <w:rPr>
          <w:rFonts w:ascii="Times New Roman" w:hAnsi="Times New Roman"/>
          <w:sz w:val="28"/>
          <w:szCs w:val="28"/>
        </w:rPr>
        <w:t>Các số liệu, tài liệu khác liên quan đến việc khai thác, sử dụng tài nguyên nước.</w:t>
      </w:r>
    </w:p>
    <w:p w:rsidR="00AB601E" w:rsidRPr="00C414C8" w:rsidRDefault="00AB601E" w:rsidP="00AB601E">
      <w:pPr>
        <w:spacing w:line="119" w:lineRule="exact"/>
        <w:rPr>
          <w:rFonts w:ascii="Times New Roman" w:hAnsi="Times New Roman"/>
          <w:sz w:val="28"/>
          <w:szCs w:val="28"/>
        </w:rPr>
      </w:pPr>
    </w:p>
    <w:p w:rsidR="00AB601E" w:rsidRPr="00C414C8" w:rsidRDefault="00AB601E" w:rsidP="00AB601E">
      <w:pPr>
        <w:numPr>
          <w:ilvl w:val="0"/>
          <w:numId w:val="4"/>
        </w:numPr>
        <w:tabs>
          <w:tab w:val="left" w:pos="1140"/>
        </w:tabs>
        <w:ind w:left="1140" w:hanging="158"/>
        <w:rPr>
          <w:rFonts w:ascii="Times New Roman" w:hAnsi="Times New Roman"/>
          <w:sz w:val="28"/>
          <w:szCs w:val="28"/>
        </w:rPr>
      </w:pPr>
      <w:r>
        <w:rPr>
          <w:rFonts w:ascii="Times New Roman" w:hAnsi="Times New Roman"/>
          <w:sz w:val="28"/>
          <w:szCs w:val="28"/>
        </w:rPr>
        <w:t>Quy mô, phương án chuyển nước (</w:t>
      </w:r>
      <w:r w:rsidRPr="00C414C8">
        <w:rPr>
          <w:rFonts w:ascii="Times New Roman" w:hAnsi="Times New Roman"/>
          <w:sz w:val="28"/>
          <w:szCs w:val="28"/>
        </w:rPr>
        <w:t>đối với dự án có chuyển nước).</w:t>
      </w:r>
    </w:p>
    <w:p w:rsidR="00AB601E" w:rsidRPr="00C414C8" w:rsidRDefault="00AB601E" w:rsidP="00AB601E">
      <w:pPr>
        <w:spacing w:line="117" w:lineRule="exact"/>
        <w:rPr>
          <w:rFonts w:ascii="Times New Roman" w:hAnsi="Times New Roman"/>
          <w:sz w:val="20"/>
          <w:szCs w:val="20"/>
        </w:rPr>
      </w:pPr>
    </w:p>
    <w:p w:rsidR="00AB601E" w:rsidRPr="006839F9" w:rsidRDefault="00AB601E" w:rsidP="00AB601E">
      <w:pPr>
        <w:ind w:left="980"/>
        <w:rPr>
          <w:rFonts w:ascii="Times New Roman" w:hAnsi="Times New Roman"/>
          <w:b/>
          <w:sz w:val="20"/>
          <w:szCs w:val="20"/>
        </w:rPr>
      </w:pPr>
      <w:r w:rsidRPr="006839F9">
        <w:rPr>
          <w:rFonts w:ascii="Times New Roman" w:hAnsi="Times New Roman"/>
          <w:b/>
          <w:bCs/>
          <w:iCs/>
          <w:sz w:val="28"/>
          <w:szCs w:val="28"/>
        </w:rPr>
        <w:t>d) Thời hạn giải quyết:</w:t>
      </w:r>
    </w:p>
    <w:p w:rsidR="00AB601E" w:rsidRPr="00C414C8" w:rsidRDefault="00AB601E" w:rsidP="00AB601E">
      <w:pPr>
        <w:spacing w:line="120" w:lineRule="exact"/>
        <w:rPr>
          <w:rFonts w:ascii="Times New Roman" w:hAnsi="Times New Roman"/>
          <w:sz w:val="20"/>
          <w:szCs w:val="20"/>
        </w:rPr>
      </w:pPr>
    </w:p>
    <w:p w:rsidR="00AB601E" w:rsidRPr="00D24A48" w:rsidRDefault="00AB601E" w:rsidP="00AB601E">
      <w:pPr>
        <w:ind w:left="980"/>
        <w:jc w:val="both"/>
        <w:rPr>
          <w:rFonts w:ascii="Times New Roman" w:hAnsi="Times New Roman"/>
          <w:b/>
          <w:i/>
          <w:sz w:val="20"/>
          <w:szCs w:val="20"/>
        </w:rPr>
      </w:pPr>
      <w:r w:rsidRPr="00D24A48">
        <w:rPr>
          <w:rFonts w:ascii="Times New Roman" w:hAnsi="Times New Roman"/>
          <w:b/>
          <w:i/>
          <w:sz w:val="28"/>
          <w:szCs w:val="28"/>
        </w:rPr>
        <w:t>* Đối với các dự án không có chuyển nước từ nguồn nước nội tỉnh: 30 ngày</w:t>
      </w:r>
    </w:p>
    <w:p w:rsidR="00AB601E" w:rsidRPr="00C414C8" w:rsidRDefault="00AB601E" w:rsidP="00AB601E">
      <w:pPr>
        <w:spacing w:line="131" w:lineRule="exact"/>
        <w:rPr>
          <w:rFonts w:ascii="Times New Roman" w:hAnsi="Times New Roman"/>
          <w:sz w:val="20"/>
          <w:szCs w:val="20"/>
        </w:rPr>
      </w:pPr>
    </w:p>
    <w:p w:rsidR="00AB601E" w:rsidRPr="00C414C8" w:rsidRDefault="00AB601E" w:rsidP="00AB601E">
      <w:pPr>
        <w:spacing w:line="237" w:lineRule="auto"/>
        <w:ind w:left="260" w:firstLine="720"/>
        <w:jc w:val="both"/>
        <w:rPr>
          <w:rFonts w:ascii="Times New Roman" w:hAnsi="Times New Roman"/>
          <w:sz w:val="20"/>
          <w:szCs w:val="20"/>
        </w:rPr>
      </w:pPr>
      <w:r w:rsidRPr="00C414C8">
        <w:rPr>
          <w:rFonts w:ascii="Times New Roman" w:hAnsi="Times New Roman"/>
          <w:sz w:val="28"/>
          <w:szCs w:val="28"/>
        </w:rPr>
        <w:t>Trong thời hạn ba mươi (30) ngày làm việc, kể từ ngày nhận được đề nghị xin ý kiến của chủ đầu tư, Phòng Tài nguyên và Môi trường có trách nhiệm giúp Ủy ban nhân dân cấp huyện tổ chức các buổi làm việc, cuộc họp hoặc đối thoại trực tiếp với các cơ quan, tổ chức, cá nhân có liên quan để cho ý kiến về công trình dự kiến xây dựng; tổng hợp ý kiến trình Ủy ban nhân dân cấp huyện gửi cho chủ đầu tư.</w:t>
      </w:r>
    </w:p>
    <w:p w:rsidR="00AB601E" w:rsidRPr="00C414C8" w:rsidRDefault="00AB601E" w:rsidP="00AB601E">
      <w:pPr>
        <w:spacing w:line="119" w:lineRule="exact"/>
        <w:rPr>
          <w:rFonts w:ascii="Times New Roman" w:hAnsi="Times New Roman"/>
          <w:sz w:val="20"/>
          <w:szCs w:val="20"/>
        </w:rPr>
      </w:pPr>
    </w:p>
    <w:p w:rsidR="00AB601E" w:rsidRPr="00D24A48" w:rsidRDefault="00AB601E" w:rsidP="00AB601E">
      <w:pPr>
        <w:ind w:left="980"/>
        <w:rPr>
          <w:rFonts w:ascii="Times New Roman" w:hAnsi="Times New Roman"/>
          <w:b/>
          <w:i/>
          <w:sz w:val="20"/>
          <w:szCs w:val="20"/>
        </w:rPr>
      </w:pPr>
      <w:r w:rsidRPr="00D24A48">
        <w:rPr>
          <w:rFonts w:ascii="Times New Roman" w:hAnsi="Times New Roman"/>
          <w:b/>
          <w:i/>
          <w:sz w:val="28"/>
          <w:szCs w:val="28"/>
        </w:rPr>
        <w:t>* Đối với các dự án có chuyển nước từ nguồn nước nội tỉnh: 40 ngày</w:t>
      </w:r>
    </w:p>
    <w:p w:rsidR="00AB601E" w:rsidRPr="00C414C8" w:rsidRDefault="00AB601E" w:rsidP="00AB601E">
      <w:pPr>
        <w:spacing w:line="131" w:lineRule="exact"/>
        <w:rPr>
          <w:rFonts w:ascii="Times New Roman" w:hAnsi="Times New Roman"/>
          <w:sz w:val="20"/>
          <w:szCs w:val="20"/>
        </w:rPr>
      </w:pPr>
    </w:p>
    <w:p w:rsidR="00AB601E" w:rsidRPr="00C414C8" w:rsidRDefault="00AB601E" w:rsidP="00AB601E">
      <w:pPr>
        <w:numPr>
          <w:ilvl w:val="0"/>
          <w:numId w:val="5"/>
        </w:numPr>
        <w:tabs>
          <w:tab w:val="left" w:pos="1162"/>
        </w:tabs>
        <w:spacing w:line="237" w:lineRule="auto"/>
        <w:ind w:left="260" w:firstLine="722"/>
        <w:jc w:val="both"/>
        <w:rPr>
          <w:rFonts w:ascii="Times New Roman" w:hAnsi="Times New Roman"/>
          <w:sz w:val="28"/>
          <w:szCs w:val="28"/>
        </w:rPr>
      </w:pPr>
      <w:r w:rsidRPr="00C414C8">
        <w:rPr>
          <w:rFonts w:ascii="Times New Roman" w:hAnsi="Times New Roman"/>
          <w:sz w:val="28"/>
          <w:szCs w:val="28"/>
        </w:rPr>
        <w:t>Trong thời hạn bốn mươi (40) ngày làm việc, kể từ ngày nhận được đề nghị xin ý kiến của chủ đầu tư, Sở Tài nguyên và Môi trường có trách nhiệm hướng dẫn, hỗ trợ Ủy ban nhân dân cấp huyện, Ủy ban nhân dân cấp xã tổ chức các buổi làm việc, cuộc họp với các cơ quan, tỏ chức có liên quan cho ý kiến về quy mô, phương án chuyển nước đề xuất hoặc đối</w:t>
      </w:r>
      <w:r>
        <w:rPr>
          <w:rFonts w:ascii="Times New Roman" w:hAnsi="Times New Roman"/>
          <w:sz w:val="28"/>
          <w:szCs w:val="28"/>
        </w:rPr>
        <w:t xml:space="preserve"> thạo trực tiếp với chủ đầu tư </w:t>
      </w:r>
      <w:r w:rsidRPr="00C414C8">
        <w:rPr>
          <w:rFonts w:ascii="Times New Roman" w:hAnsi="Times New Roman"/>
          <w:sz w:val="28"/>
          <w:szCs w:val="28"/>
        </w:rPr>
        <w:t>tổng hợp ý k</w:t>
      </w:r>
      <w:r>
        <w:rPr>
          <w:rFonts w:ascii="Times New Roman" w:hAnsi="Times New Roman"/>
          <w:sz w:val="28"/>
          <w:szCs w:val="28"/>
        </w:rPr>
        <w:t>iến và gửi cho chủ đầu tư.</w:t>
      </w:r>
    </w:p>
    <w:p w:rsidR="00AB601E" w:rsidRPr="00C414C8" w:rsidRDefault="00AB601E" w:rsidP="00AB601E">
      <w:pPr>
        <w:spacing w:line="119" w:lineRule="exact"/>
        <w:rPr>
          <w:rFonts w:ascii="Times New Roman" w:hAnsi="Times New Roman"/>
          <w:sz w:val="20"/>
          <w:szCs w:val="20"/>
        </w:rPr>
      </w:pPr>
    </w:p>
    <w:p w:rsidR="00AB601E" w:rsidRPr="00C414C8" w:rsidRDefault="00AB601E" w:rsidP="00AB601E">
      <w:pPr>
        <w:ind w:left="980"/>
        <w:rPr>
          <w:rFonts w:ascii="Times New Roman" w:hAnsi="Times New Roman"/>
          <w:sz w:val="20"/>
          <w:szCs w:val="20"/>
        </w:rPr>
      </w:pPr>
      <w:r w:rsidRPr="000D5ED9">
        <w:rPr>
          <w:rFonts w:ascii="Times New Roman" w:hAnsi="Times New Roman"/>
          <w:b/>
          <w:bCs/>
          <w:iCs/>
          <w:sz w:val="28"/>
          <w:szCs w:val="28"/>
        </w:rPr>
        <w:t>đ) Đối tượng thực hiện thủ tục hành chính:</w:t>
      </w:r>
      <w:r w:rsidRPr="000D5ED9">
        <w:rPr>
          <w:rFonts w:ascii="Times New Roman" w:hAnsi="Times New Roman"/>
          <w:sz w:val="28"/>
          <w:szCs w:val="28"/>
        </w:rPr>
        <w:t xml:space="preserve"> </w:t>
      </w:r>
      <w:r w:rsidRPr="00C414C8">
        <w:rPr>
          <w:rFonts w:ascii="Times New Roman" w:hAnsi="Times New Roman"/>
          <w:sz w:val="28"/>
          <w:szCs w:val="28"/>
        </w:rPr>
        <w:t>Chủ đầu tư.</w:t>
      </w:r>
    </w:p>
    <w:p w:rsidR="00AB601E" w:rsidRPr="00C414C8" w:rsidRDefault="00AB601E" w:rsidP="00AB601E">
      <w:pPr>
        <w:spacing w:line="120" w:lineRule="exact"/>
        <w:rPr>
          <w:rFonts w:ascii="Times New Roman" w:hAnsi="Times New Roman"/>
          <w:sz w:val="20"/>
          <w:szCs w:val="20"/>
        </w:rPr>
      </w:pPr>
    </w:p>
    <w:p w:rsidR="00AB601E" w:rsidRPr="000D5ED9" w:rsidRDefault="00AB601E" w:rsidP="00AB601E">
      <w:pPr>
        <w:ind w:left="980"/>
        <w:rPr>
          <w:rFonts w:ascii="Times New Roman" w:hAnsi="Times New Roman"/>
          <w:sz w:val="20"/>
          <w:szCs w:val="20"/>
        </w:rPr>
      </w:pPr>
      <w:r w:rsidRPr="000D5ED9">
        <w:rPr>
          <w:rFonts w:ascii="Times New Roman" w:hAnsi="Times New Roman"/>
          <w:b/>
          <w:bCs/>
          <w:iCs/>
          <w:sz w:val="28"/>
          <w:szCs w:val="28"/>
        </w:rPr>
        <w:t>e) Cơ quan giải quyết thủ tục hành chính:</w:t>
      </w:r>
    </w:p>
    <w:p w:rsidR="00AB601E" w:rsidRPr="00C414C8" w:rsidRDefault="00AB601E" w:rsidP="00AB601E">
      <w:pPr>
        <w:spacing w:line="117" w:lineRule="exact"/>
        <w:rPr>
          <w:rFonts w:ascii="Times New Roman" w:hAnsi="Times New Roman"/>
          <w:sz w:val="20"/>
          <w:szCs w:val="20"/>
        </w:rPr>
      </w:pPr>
    </w:p>
    <w:p w:rsidR="00AB601E" w:rsidRPr="00C414C8" w:rsidRDefault="00AB601E" w:rsidP="00AB601E">
      <w:pPr>
        <w:numPr>
          <w:ilvl w:val="0"/>
          <w:numId w:val="6"/>
        </w:numPr>
        <w:tabs>
          <w:tab w:val="left" w:pos="1140"/>
        </w:tabs>
        <w:ind w:left="1140" w:hanging="158"/>
        <w:rPr>
          <w:rFonts w:ascii="Times New Roman" w:hAnsi="Times New Roman"/>
          <w:sz w:val="28"/>
          <w:szCs w:val="28"/>
        </w:rPr>
      </w:pPr>
      <w:r w:rsidRPr="00C414C8">
        <w:rPr>
          <w:rFonts w:ascii="Times New Roman" w:hAnsi="Times New Roman"/>
          <w:sz w:val="28"/>
          <w:szCs w:val="28"/>
        </w:rPr>
        <w:t>Cơ quan có thẩm quyền quyết định: Ủy ban nhân dân cấp huyện</w:t>
      </w:r>
    </w:p>
    <w:p w:rsidR="00AB601E" w:rsidRPr="00C414C8" w:rsidRDefault="00AB601E" w:rsidP="00AB601E">
      <w:pPr>
        <w:spacing w:line="117" w:lineRule="exact"/>
        <w:rPr>
          <w:rFonts w:ascii="Times New Roman" w:hAnsi="Times New Roman"/>
          <w:sz w:val="28"/>
          <w:szCs w:val="28"/>
        </w:rPr>
      </w:pPr>
    </w:p>
    <w:p w:rsidR="00AB601E" w:rsidRPr="00C414C8" w:rsidRDefault="00AB601E" w:rsidP="00AB601E">
      <w:pPr>
        <w:numPr>
          <w:ilvl w:val="0"/>
          <w:numId w:val="6"/>
        </w:numPr>
        <w:tabs>
          <w:tab w:val="left" w:pos="1140"/>
        </w:tabs>
        <w:ind w:left="1140" w:hanging="158"/>
        <w:rPr>
          <w:rFonts w:ascii="Times New Roman" w:hAnsi="Times New Roman"/>
          <w:sz w:val="28"/>
          <w:szCs w:val="28"/>
        </w:rPr>
      </w:pPr>
      <w:r w:rsidRPr="00C414C8">
        <w:rPr>
          <w:rFonts w:ascii="Times New Roman" w:hAnsi="Times New Roman"/>
          <w:sz w:val="28"/>
          <w:szCs w:val="28"/>
        </w:rPr>
        <w:t>Cơ quan trực tiếp thực hiện: Phòng Tài nguyên và Môi trường.</w:t>
      </w:r>
    </w:p>
    <w:p w:rsidR="00AB601E" w:rsidRPr="00C414C8" w:rsidRDefault="00AB601E" w:rsidP="00AB601E">
      <w:pPr>
        <w:spacing w:line="120" w:lineRule="exact"/>
        <w:rPr>
          <w:rFonts w:ascii="Times New Roman" w:hAnsi="Times New Roman"/>
          <w:sz w:val="20"/>
          <w:szCs w:val="20"/>
        </w:rPr>
      </w:pPr>
    </w:p>
    <w:p w:rsidR="00AB601E" w:rsidRPr="00C414C8" w:rsidRDefault="00AB601E" w:rsidP="00AB601E">
      <w:pPr>
        <w:numPr>
          <w:ilvl w:val="0"/>
          <w:numId w:val="7"/>
        </w:numPr>
        <w:tabs>
          <w:tab w:val="left" w:pos="1280"/>
        </w:tabs>
        <w:ind w:left="1280" w:hanging="298"/>
        <w:rPr>
          <w:rFonts w:ascii="Times New Roman" w:hAnsi="Times New Roman"/>
          <w:b/>
          <w:bCs/>
          <w:i/>
          <w:iCs/>
          <w:sz w:val="28"/>
          <w:szCs w:val="28"/>
        </w:rPr>
      </w:pPr>
      <w:r w:rsidRPr="00C414C8">
        <w:rPr>
          <w:rFonts w:ascii="Times New Roman" w:hAnsi="Times New Roman"/>
          <w:b/>
          <w:bCs/>
          <w:i/>
          <w:iCs/>
          <w:sz w:val="28"/>
          <w:szCs w:val="28"/>
        </w:rPr>
        <w:t>Kết quả thực hiện thủ tục hành chính:</w:t>
      </w:r>
      <w:r w:rsidRPr="00C414C8">
        <w:rPr>
          <w:rFonts w:ascii="Times New Roman" w:hAnsi="Times New Roman"/>
          <w:sz w:val="28"/>
          <w:szCs w:val="28"/>
        </w:rPr>
        <w:t xml:space="preserve"> Văn bản trả lời xin ý kiến.</w:t>
      </w:r>
    </w:p>
    <w:p w:rsidR="00AB601E" w:rsidRPr="00C414C8" w:rsidRDefault="00AB601E" w:rsidP="00AB601E">
      <w:pPr>
        <w:spacing w:line="117" w:lineRule="exact"/>
        <w:rPr>
          <w:rFonts w:ascii="Times New Roman" w:hAnsi="Times New Roman"/>
          <w:b/>
          <w:bCs/>
          <w:i/>
          <w:iCs/>
          <w:sz w:val="28"/>
          <w:szCs w:val="28"/>
        </w:rPr>
      </w:pPr>
    </w:p>
    <w:p w:rsidR="00AB601E" w:rsidRPr="00C414C8" w:rsidRDefault="00AB601E" w:rsidP="00AB601E">
      <w:pPr>
        <w:numPr>
          <w:ilvl w:val="0"/>
          <w:numId w:val="7"/>
        </w:numPr>
        <w:tabs>
          <w:tab w:val="left" w:pos="1300"/>
        </w:tabs>
        <w:ind w:left="1300" w:hanging="318"/>
        <w:rPr>
          <w:rFonts w:ascii="Times New Roman" w:hAnsi="Times New Roman"/>
          <w:b/>
          <w:bCs/>
          <w:i/>
          <w:iCs/>
          <w:sz w:val="28"/>
          <w:szCs w:val="28"/>
        </w:rPr>
      </w:pPr>
      <w:r w:rsidRPr="00C414C8">
        <w:rPr>
          <w:rFonts w:ascii="Times New Roman" w:hAnsi="Times New Roman"/>
          <w:b/>
          <w:bCs/>
          <w:i/>
          <w:iCs/>
          <w:sz w:val="28"/>
          <w:szCs w:val="28"/>
        </w:rPr>
        <w:t>Kinh phí</w:t>
      </w:r>
      <w:r w:rsidRPr="00C414C8">
        <w:rPr>
          <w:rFonts w:ascii="Times New Roman" w:hAnsi="Times New Roman"/>
          <w:sz w:val="28"/>
          <w:szCs w:val="28"/>
        </w:rPr>
        <w:t>: Kinh phí tổ chức lấy ý kiến do chủ dự án chi trả.</w:t>
      </w:r>
    </w:p>
    <w:p w:rsidR="00AB601E" w:rsidRPr="00C414C8" w:rsidRDefault="00AB601E" w:rsidP="00AB601E">
      <w:pPr>
        <w:spacing w:line="117" w:lineRule="exact"/>
        <w:rPr>
          <w:rFonts w:ascii="Times New Roman" w:hAnsi="Times New Roman"/>
          <w:b/>
          <w:bCs/>
          <w:i/>
          <w:iCs/>
          <w:sz w:val="28"/>
          <w:szCs w:val="28"/>
        </w:rPr>
      </w:pPr>
    </w:p>
    <w:p w:rsidR="00AB601E" w:rsidRPr="00C414C8" w:rsidRDefault="00AB601E" w:rsidP="00AB601E">
      <w:pPr>
        <w:numPr>
          <w:ilvl w:val="0"/>
          <w:numId w:val="7"/>
        </w:numPr>
        <w:tabs>
          <w:tab w:val="left" w:pos="1220"/>
        </w:tabs>
        <w:ind w:left="1220" w:hanging="238"/>
        <w:rPr>
          <w:rFonts w:ascii="Times New Roman" w:hAnsi="Times New Roman"/>
          <w:b/>
          <w:bCs/>
          <w:i/>
          <w:iCs/>
          <w:sz w:val="28"/>
          <w:szCs w:val="28"/>
        </w:rPr>
      </w:pPr>
      <w:r w:rsidRPr="00C414C8">
        <w:rPr>
          <w:rFonts w:ascii="Times New Roman" w:hAnsi="Times New Roman"/>
          <w:b/>
          <w:bCs/>
          <w:i/>
          <w:iCs/>
          <w:sz w:val="28"/>
          <w:szCs w:val="28"/>
        </w:rPr>
        <w:t>Tên mẫu đơn, mẫu tờ khai</w:t>
      </w:r>
      <w:r w:rsidRPr="00C414C8">
        <w:rPr>
          <w:rFonts w:ascii="Times New Roman" w:hAnsi="Times New Roman"/>
          <w:sz w:val="28"/>
          <w:szCs w:val="28"/>
        </w:rPr>
        <w:t>: Không quy định.</w:t>
      </w:r>
    </w:p>
    <w:p w:rsidR="00AB601E" w:rsidRPr="00C414C8" w:rsidRDefault="00AB601E" w:rsidP="00AB601E">
      <w:pPr>
        <w:spacing w:line="120" w:lineRule="exact"/>
        <w:rPr>
          <w:rFonts w:ascii="Times New Roman" w:hAnsi="Times New Roman"/>
          <w:sz w:val="20"/>
          <w:szCs w:val="20"/>
        </w:rPr>
      </w:pPr>
    </w:p>
    <w:p w:rsidR="00AB601E" w:rsidRPr="00C414C8" w:rsidRDefault="00AB601E" w:rsidP="00AB601E">
      <w:pPr>
        <w:numPr>
          <w:ilvl w:val="0"/>
          <w:numId w:val="8"/>
        </w:numPr>
        <w:tabs>
          <w:tab w:val="left" w:pos="1280"/>
        </w:tabs>
        <w:ind w:left="1280" w:hanging="298"/>
        <w:rPr>
          <w:rFonts w:ascii="Times New Roman" w:hAnsi="Times New Roman"/>
          <w:b/>
          <w:bCs/>
          <w:i/>
          <w:iCs/>
          <w:sz w:val="28"/>
          <w:szCs w:val="28"/>
        </w:rPr>
      </w:pPr>
      <w:r w:rsidRPr="00C414C8">
        <w:rPr>
          <w:rFonts w:ascii="Times New Roman" w:hAnsi="Times New Roman"/>
          <w:b/>
          <w:bCs/>
          <w:i/>
          <w:iCs/>
          <w:sz w:val="28"/>
          <w:szCs w:val="28"/>
        </w:rPr>
        <w:t>Yêu cầu, điều kiện thực hiện thủ tục hành chính:</w:t>
      </w:r>
      <w:r w:rsidRPr="00C414C8">
        <w:rPr>
          <w:rFonts w:ascii="Times New Roman" w:hAnsi="Times New Roman"/>
          <w:sz w:val="28"/>
          <w:szCs w:val="28"/>
        </w:rPr>
        <w:t xml:space="preserve"> Không quy định.</w:t>
      </w:r>
    </w:p>
    <w:p w:rsidR="00AB601E" w:rsidRPr="00C414C8" w:rsidRDefault="00AB601E" w:rsidP="00AB601E">
      <w:pPr>
        <w:spacing w:line="117" w:lineRule="exact"/>
        <w:rPr>
          <w:rFonts w:ascii="Times New Roman" w:hAnsi="Times New Roman"/>
          <w:b/>
          <w:bCs/>
          <w:i/>
          <w:iCs/>
          <w:sz w:val="28"/>
          <w:szCs w:val="28"/>
        </w:rPr>
      </w:pPr>
    </w:p>
    <w:p w:rsidR="00AB601E" w:rsidRPr="00C414C8" w:rsidRDefault="00AB601E" w:rsidP="00AB601E">
      <w:pPr>
        <w:numPr>
          <w:ilvl w:val="0"/>
          <w:numId w:val="8"/>
        </w:numPr>
        <w:tabs>
          <w:tab w:val="left" w:pos="1220"/>
        </w:tabs>
        <w:ind w:left="1220" w:hanging="238"/>
        <w:rPr>
          <w:rFonts w:ascii="Times New Roman" w:hAnsi="Times New Roman"/>
          <w:b/>
          <w:bCs/>
          <w:i/>
          <w:iCs/>
          <w:sz w:val="28"/>
          <w:szCs w:val="28"/>
        </w:rPr>
      </w:pPr>
      <w:r w:rsidRPr="00C414C8">
        <w:rPr>
          <w:rFonts w:ascii="Times New Roman" w:hAnsi="Times New Roman"/>
          <w:b/>
          <w:bCs/>
          <w:i/>
          <w:iCs/>
          <w:sz w:val="28"/>
          <w:szCs w:val="28"/>
        </w:rPr>
        <w:t>Căn cứ pháp lý của thủ tục hành chính:</w:t>
      </w:r>
    </w:p>
    <w:p w:rsidR="00AB601E" w:rsidRPr="00C414C8" w:rsidRDefault="00AB601E" w:rsidP="00AB601E">
      <w:pPr>
        <w:spacing w:line="117" w:lineRule="exact"/>
        <w:rPr>
          <w:rFonts w:ascii="Times New Roman" w:hAnsi="Times New Roman"/>
          <w:sz w:val="20"/>
          <w:szCs w:val="20"/>
        </w:rPr>
      </w:pPr>
    </w:p>
    <w:p w:rsidR="00AB601E" w:rsidRPr="00C414C8" w:rsidRDefault="00AB601E" w:rsidP="00AB601E">
      <w:pPr>
        <w:numPr>
          <w:ilvl w:val="0"/>
          <w:numId w:val="9"/>
        </w:numPr>
        <w:tabs>
          <w:tab w:val="left" w:pos="1140"/>
        </w:tabs>
        <w:ind w:left="1140" w:hanging="158"/>
        <w:rPr>
          <w:rFonts w:ascii="Times New Roman" w:hAnsi="Times New Roman"/>
          <w:sz w:val="28"/>
          <w:szCs w:val="28"/>
        </w:rPr>
      </w:pPr>
      <w:r w:rsidRPr="00C414C8">
        <w:rPr>
          <w:rFonts w:ascii="Times New Roman" w:hAnsi="Times New Roman"/>
          <w:sz w:val="28"/>
          <w:szCs w:val="28"/>
        </w:rPr>
        <w:t>Luật Tài nguyên nước năm 2012.</w:t>
      </w:r>
    </w:p>
    <w:p w:rsidR="00AB601E" w:rsidRPr="00C414C8" w:rsidRDefault="00AB601E" w:rsidP="00AB601E">
      <w:pPr>
        <w:rPr>
          <w:rFonts w:ascii="Times New Roman" w:hAnsi="Times New Roman"/>
        </w:rPr>
        <w:sectPr w:rsidR="00AB601E" w:rsidRPr="00C414C8">
          <w:pgSz w:w="11900" w:h="16841"/>
          <w:pgMar w:top="731" w:right="1126" w:bottom="1024" w:left="1440" w:header="0" w:footer="0" w:gutter="0"/>
          <w:cols w:space="720" w:equalWidth="0">
            <w:col w:w="9340"/>
          </w:cols>
        </w:sectPr>
      </w:pPr>
    </w:p>
    <w:p w:rsidR="00AB601E" w:rsidRPr="00C414C8" w:rsidRDefault="00AB601E" w:rsidP="00AB601E">
      <w:pPr>
        <w:spacing w:line="88" w:lineRule="exact"/>
        <w:rPr>
          <w:rFonts w:ascii="Times New Roman" w:hAnsi="Times New Roman"/>
          <w:sz w:val="20"/>
          <w:szCs w:val="20"/>
        </w:rPr>
      </w:pPr>
      <w:bookmarkStart w:id="2" w:name="page307"/>
      <w:bookmarkEnd w:id="2"/>
    </w:p>
    <w:p w:rsidR="00AB601E" w:rsidRPr="00C414C8" w:rsidRDefault="00AB601E" w:rsidP="00AB601E">
      <w:pPr>
        <w:numPr>
          <w:ilvl w:val="0"/>
          <w:numId w:val="10"/>
        </w:numPr>
        <w:tabs>
          <w:tab w:val="left" w:pos="1143"/>
        </w:tabs>
        <w:spacing w:line="234" w:lineRule="auto"/>
        <w:ind w:left="260" w:right="46" w:firstLine="722"/>
        <w:jc w:val="both"/>
        <w:rPr>
          <w:rFonts w:ascii="Times New Roman" w:hAnsi="Times New Roman"/>
          <w:sz w:val="28"/>
          <w:szCs w:val="28"/>
        </w:rPr>
      </w:pPr>
      <w:r w:rsidRPr="00C414C8">
        <w:rPr>
          <w:rFonts w:ascii="Times New Roman" w:hAnsi="Times New Roman"/>
          <w:sz w:val="28"/>
          <w:szCs w:val="28"/>
        </w:rPr>
        <w:t>Nghị định số 02/2023/NĐ-CP ngày 01/02/2023 của Chính phủ về quy định chi tiết thi hành một số điều của Luật tài nguyên nước.</w:t>
      </w:r>
    </w:p>
    <w:p w:rsidR="00AB601E" w:rsidRPr="00C414C8" w:rsidRDefault="00AB601E" w:rsidP="00AB601E">
      <w:pPr>
        <w:spacing w:line="76" w:lineRule="exact"/>
        <w:rPr>
          <w:rFonts w:ascii="Times New Roman" w:hAnsi="Times New Roman"/>
          <w:sz w:val="20"/>
          <w:szCs w:val="20"/>
        </w:rPr>
      </w:pPr>
    </w:p>
    <w:p w:rsidR="00AB601E" w:rsidRPr="00C414C8" w:rsidRDefault="00AB601E" w:rsidP="00AB601E">
      <w:pPr>
        <w:rPr>
          <w:rFonts w:ascii="Times New Roman" w:hAnsi="Times New Roman"/>
          <w:b/>
          <w:sz w:val="28"/>
          <w:szCs w:val="28"/>
          <w:highlight w:val="green"/>
          <w:lang w:val="nl-NL"/>
        </w:rPr>
      </w:pPr>
    </w:p>
    <w:p w:rsidR="008A0A48" w:rsidRDefault="008A0A48"/>
    <w:sectPr w:rsidR="008A0A48" w:rsidSect="000E6D2B">
      <w:footerReference w:type="even" r:id="rId7"/>
      <w:footerReference w:type="default" r:id="rId8"/>
      <w:pgSz w:w="11907" w:h="16840" w:code="9"/>
      <w:pgMar w:top="1134" w:right="1701" w:bottom="1134" w:left="1134" w:header="567"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E0" w:rsidRDefault="006D12E0">
      <w:r>
        <w:separator/>
      </w:r>
    </w:p>
  </w:endnote>
  <w:endnote w:type="continuationSeparator" w:id="0">
    <w:p w:rsidR="006D12E0" w:rsidRDefault="006D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4E" w:rsidRDefault="00AB60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rsidR="004C0F4E" w:rsidRDefault="006D12E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4E" w:rsidRDefault="00AB601E">
    <w:pPr>
      <w:pStyle w:val="Footer"/>
      <w:jc w:val="center"/>
    </w:pPr>
    <w:r>
      <w:fldChar w:fldCharType="begin"/>
    </w:r>
    <w:r>
      <w:instrText xml:space="preserve"> PAGE   \* MERGEFORMAT </w:instrText>
    </w:r>
    <w:r>
      <w:fldChar w:fldCharType="separate"/>
    </w:r>
    <w:r w:rsidR="0003417D">
      <w:rPr>
        <w:noProof/>
      </w:rPr>
      <w:t>3</w:t>
    </w:r>
    <w:r>
      <w:rPr>
        <w:noProof/>
      </w:rPr>
      <w:fldChar w:fldCharType="end"/>
    </w:r>
  </w:p>
  <w:p w:rsidR="004C0F4E" w:rsidRDefault="006D12E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E0" w:rsidRDefault="006D12E0">
      <w:r>
        <w:separator/>
      </w:r>
    </w:p>
  </w:footnote>
  <w:footnote w:type="continuationSeparator" w:id="0">
    <w:p w:rsidR="006D12E0" w:rsidRDefault="006D12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0386"/>
    <w:multiLevelType w:val="hybridMultilevel"/>
    <w:tmpl w:val="4E84B730"/>
    <w:lvl w:ilvl="0" w:tplc="1C16F42E">
      <w:start w:val="11"/>
      <w:numFmt w:val="lowerLetter"/>
      <w:lvlText w:val="%1)"/>
      <w:lvlJc w:val="left"/>
    </w:lvl>
    <w:lvl w:ilvl="1" w:tplc="43801980">
      <w:numFmt w:val="decimal"/>
      <w:lvlText w:val=""/>
      <w:lvlJc w:val="left"/>
    </w:lvl>
    <w:lvl w:ilvl="2" w:tplc="924622CE">
      <w:numFmt w:val="decimal"/>
      <w:lvlText w:val=""/>
      <w:lvlJc w:val="left"/>
    </w:lvl>
    <w:lvl w:ilvl="3" w:tplc="83606F52">
      <w:numFmt w:val="decimal"/>
      <w:lvlText w:val=""/>
      <w:lvlJc w:val="left"/>
    </w:lvl>
    <w:lvl w:ilvl="4" w:tplc="3B28C21C">
      <w:numFmt w:val="decimal"/>
      <w:lvlText w:val=""/>
      <w:lvlJc w:val="left"/>
    </w:lvl>
    <w:lvl w:ilvl="5" w:tplc="28C2DD94">
      <w:numFmt w:val="decimal"/>
      <w:lvlText w:val=""/>
      <w:lvlJc w:val="left"/>
    </w:lvl>
    <w:lvl w:ilvl="6" w:tplc="0DF6E90A">
      <w:numFmt w:val="decimal"/>
      <w:lvlText w:val=""/>
      <w:lvlJc w:val="left"/>
    </w:lvl>
    <w:lvl w:ilvl="7" w:tplc="A1C23C80">
      <w:numFmt w:val="decimal"/>
      <w:lvlText w:val=""/>
      <w:lvlJc w:val="left"/>
    </w:lvl>
    <w:lvl w:ilvl="8" w:tplc="805E0350">
      <w:numFmt w:val="decimal"/>
      <w:lvlText w:val=""/>
      <w:lvlJc w:val="left"/>
    </w:lvl>
  </w:abstractNum>
  <w:abstractNum w:abstractNumId="1" w15:restartNumberingAfterBreak="0">
    <w:nsid w:val="263BC044"/>
    <w:multiLevelType w:val="hybridMultilevel"/>
    <w:tmpl w:val="626C2C56"/>
    <w:lvl w:ilvl="0" w:tplc="26389868">
      <w:start w:val="7"/>
      <w:numFmt w:val="lowerLetter"/>
      <w:lvlText w:val="%1)"/>
      <w:lvlJc w:val="left"/>
    </w:lvl>
    <w:lvl w:ilvl="1" w:tplc="348655C8">
      <w:numFmt w:val="decimal"/>
      <w:lvlText w:val=""/>
      <w:lvlJc w:val="left"/>
    </w:lvl>
    <w:lvl w:ilvl="2" w:tplc="4496A82A">
      <w:numFmt w:val="decimal"/>
      <w:lvlText w:val=""/>
      <w:lvlJc w:val="left"/>
    </w:lvl>
    <w:lvl w:ilvl="3" w:tplc="BC2C9D5C">
      <w:numFmt w:val="decimal"/>
      <w:lvlText w:val=""/>
      <w:lvlJc w:val="left"/>
    </w:lvl>
    <w:lvl w:ilvl="4" w:tplc="6B32C2BC">
      <w:numFmt w:val="decimal"/>
      <w:lvlText w:val=""/>
      <w:lvlJc w:val="left"/>
    </w:lvl>
    <w:lvl w:ilvl="5" w:tplc="4D7C013E">
      <w:numFmt w:val="decimal"/>
      <w:lvlText w:val=""/>
      <w:lvlJc w:val="left"/>
    </w:lvl>
    <w:lvl w:ilvl="6" w:tplc="00A289C2">
      <w:numFmt w:val="decimal"/>
      <w:lvlText w:val=""/>
      <w:lvlJc w:val="left"/>
    </w:lvl>
    <w:lvl w:ilvl="7" w:tplc="51D6E22C">
      <w:numFmt w:val="decimal"/>
      <w:lvlText w:val=""/>
      <w:lvlJc w:val="left"/>
    </w:lvl>
    <w:lvl w:ilvl="8" w:tplc="4C466D02">
      <w:numFmt w:val="decimal"/>
      <w:lvlText w:val=""/>
      <w:lvlJc w:val="left"/>
    </w:lvl>
  </w:abstractNum>
  <w:abstractNum w:abstractNumId="2" w15:restartNumberingAfterBreak="0">
    <w:nsid w:val="2B620264"/>
    <w:multiLevelType w:val="hybridMultilevel"/>
    <w:tmpl w:val="69A0A6C6"/>
    <w:lvl w:ilvl="0" w:tplc="8BBE8352">
      <w:start w:val="1"/>
      <w:numFmt w:val="bullet"/>
      <w:lvlText w:val="-"/>
      <w:lvlJc w:val="left"/>
    </w:lvl>
    <w:lvl w:ilvl="1" w:tplc="7F66CB0A">
      <w:numFmt w:val="decimal"/>
      <w:lvlText w:val=""/>
      <w:lvlJc w:val="left"/>
    </w:lvl>
    <w:lvl w:ilvl="2" w:tplc="BBFC2BE4">
      <w:numFmt w:val="decimal"/>
      <w:lvlText w:val=""/>
      <w:lvlJc w:val="left"/>
    </w:lvl>
    <w:lvl w:ilvl="3" w:tplc="31A27836">
      <w:numFmt w:val="decimal"/>
      <w:lvlText w:val=""/>
      <w:lvlJc w:val="left"/>
    </w:lvl>
    <w:lvl w:ilvl="4" w:tplc="3F18D6F2">
      <w:numFmt w:val="decimal"/>
      <w:lvlText w:val=""/>
      <w:lvlJc w:val="left"/>
    </w:lvl>
    <w:lvl w:ilvl="5" w:tplc="AC54AD9C">
      <w:numFmt w:val="decimal"/>
      <w:lvlText w:val=""/>
      <w:lvlJc w:val="left"/>
    </w:lvl>
    <w:lvl w:ilvl="6" w:tplc="EA54617A">
      <w:numFmt w:val="decimal"/>
      <w:lvlText w:val=""/>
      <w:lvlJc w:val="left"/>
    </w:lvl>
    <w:lvl w:ilvl="7" w:tplc="1AFA6814">
      <w:numFmt w:val="decimal"/>
      <w:lvlText w:val=""/>
      <w:lvlJc w:val="left"/>
    </w:lvl>
    <w:lvl w:ilvl="8" w:tplc="28FA4AEA">
      <w:numFmt w:val="decimal"/>
      <w:lvlText w:val=""/>
      <w:lvlJc w:val="left"/>
    </w:lvl>
  </w:abstractNum>
  <w:abstractNum w:abstractNumId="3" w15:restartNumberingAfterBreak="0">
    <w:nsid w:val="389C8F60"/>
    <w:multiLevelType w:val="hybridMultilevel"/>
    <w:tmpl w:val="58145410"/>
    <w:lvl w:ilvl="0" w:tplc="5DF02EE2">
      <w:start w:val="1"/>
      <w:numFmt w:val="bullet"/>
      <w:lvlText w:val="-"/>
      <w:lvlJc w:val="left"/>
    </w:lvl>
    <w:lvl w:ilvl="1" w:tplc="236AFF3C">
      <w:numFmt w:val="decimal"/>
      <w:lvlText w:val=""/>
      <w:lvlJc w:val="left"/>
    </w:lvl>
    <w:lvl w:ilvl="2" w:tplc="558C5C7A">
      <w:numFmt w:val="decimal"/>
      <w:lvlText w:val=""/>
      <w:lvlJc w:val="left"/>
    </w:lvl>
    <w:lvl w:ilvl="3" w:tplc="29D8D13C">
      <w:numFmt w:val="decimal"/>
      <w:lvlText w:val=""/>
      <w:lvlJc w:val="left"/>
    </w:lvl>
    <w:lvl w:ilvl="4" w:tplc="78082814">
      <w:numFmt w:val="decimal"/>
      <w:lvlText w:val=""/>
      <w:lvlJc w:val="left"/>
    </w:lvl>
    <w:lvl w:ilvl="5" w:tplc="EA1862E4">
      <w:numFmt w:val="decimal"/>
      <w:lvlText w:val=""/>
      <w:lvlJc w:val="left"/>
    </w:lvl>
    <w:lvl w:ilvl="6" w:tplc="2B2A3AB8">
      <w:numFmt w:val="decimal"/>
      <w:lvlText w:val=""/>
      <w:lvlJc w:val="left"/>
    </w:lvl>
    <w:lvl w:ilvl="7" w:tplc="25BA9D7C">
      <w:numFmt w:val="decimal"/>
      <w:lvlText w:val=""/>
      <w:lvlJc w:val="left"/>
    </w:lvl>
    <w:lvl w:ilvl="8" w:tplc="1714CFB8">
      <w:numFmt w:val="decimal"/>
      <w:lvlText w:val=""/>
      <w:lvlJc w:val="left"/>
    </w:lvl>
  </w:abstractNum>
  <w:abstractNum w:abstractNumId="4" w15:restartNumberingAfterBreak="0">
    <w:nsid w:val="4C2547C9"/>
    <w:multiLevelType w:val="hybridMultilevel"/>
    <w:tmpl w:val="7732184C"/>
    <w:lvl w:ilvl="0" w:tplc="7288273E">
      <w:start w:val="1"/>
      <w:numFmt w:val="bullet"/>
      <w:lvlText w:val="-"/>
      <w:lvlJc w:val="left"/>
    </w:lvl>
    <w:lvl w:ilvl="1" w:tplc="ED6A8DB4">
      <w:numFmt w:val="decimal"/>
      <w:lvlText w:val=""/>
      <w:lvlJc w:val="left"/>
    </w:lvl>
    <w:lvl w:ilvl="2" w:tplc="9D02C72C">
      <w:numFmt w:val="decimal"/>
      <w:lvlText w:val=""/>
      <w:lvlJc w:val="left"/>
    </w:lvl>
    <w:lvl w:ilvl="3" w:tplc="96B07414">
      <w:numFmt w:val="decimal"/>
      <w:lvlText w:val=""/>
      <w:lvlJc w:val="left"/>
    </w:lvl>
    <w:lvl w:ilvl="4" w:tplc="9C8AF536">
      <w:numFmt w:val="decimal"/>
      <w:lvlText w:val=""/>
      <w:lvlJc w:val="left"/>
    </w:lvl>
    <w:lvl w:ilvl="5" w:tplc="AD58BB52">
      <w:numFmt w:val="decimal"/>
      <w:lvlText w:val=""/>
      <w:lvlJc w:val="left"/>
    </w:lvl>
    <w:lvl w:ilvl="6" w:tplc="D3980D42">
      <w:numFmt w:val="decimal"/>
      <w:lvlText w:val=""/>
      <w:lvlJc w:val="left"/>
    </w:lvl>
    <w:lvl w:ilvl="7" w:tplc="2372149C">
      <w:numFmt w:val="decimal"/>
      <w:lvlText w:val=""/>
      <w:lvlJc w:val="left"/>
    </w:lvl>
    <w:lvl w:ilvl="8" w:tplc="0270BDCE">
      <w:numFmt w:val="decimal"/>
      <w:lvlText w:val=""/>
      <w:lvlJc w:val="left"/>
    </w:lvl>
  </w:abstractNum>
  <w:abstractNum w:abstractNumId="5" w15:restartNumberingAfterBreak="0">
    <w:nsid w:val="549A864D"/>
    <w:multiLevelType w:val="hybridMultilevel"/>
    <w:tmpl w:val="868AE428"/>
    <w:lvl w:ilvl="0" w:tplc="601A63BE">
      <w:start w:val="1"/>
      <w:numFmt w:val="bullet"/>
      <w:lvlText w:val="-"/>
      <w:lvlJc w:val="left"/>
    </w:lvl>
    <w:lvl w:ilvl="1" w:tplc="FE6AAD68">
      <w:numFmt w:val="decimal"/>
      <w:lvlText w:val=""/>
      <w:lvlJc w:val="left"/>
    </w:lvl>
    <w:lvl w:ilvl="2" w:tplc="F0FED734">
      <w:numFmt w:val="decimal"/>
      <w:lvlText w:val=""/>
      <w:lvlJc w:val="left"/>
    </w:lvl>
    <w:lvl w:ilvl="3" w:tplc="6BA4DF26">
      <w:numFmt w:val="decimal"/>
      <w:lvlText w:val=""/>
      <w:lvlJc w:val="left"/>
    </w:lvl>
    <w:lvl w:ilvl="4" w:tplc="7A0481C4">
      <w:numFmt w:val="decimal"/>
      <w:lvlText w:val=""/>
      <w:lvlJc w:val="left"/>
    </w:lvl>
    <w:lvl w:ilvl="5" w:tplc="AF0C1148">
      <w:numFmt w:val="decimal"/>
      <w:lvlText w:val=""/>
      <w:lvlJc w:val="left"/>
    </w:lvl>
    <w:lvl w:ilvl="6" w:tplc="6D9C5EFC">
      <w:numFmt w:val="decimal"/>
      <w:lvlText w:val=""/>
      <w:lvlJc w:val="left"/>
    </w:lvl>
    <w:lvl w:ilvl="7" w:tplc="64DE378A">
      <w:numFmt w:val="decimal"/>
      <w:lvlText w:val=""/>
      <w:lvlJc w:val="left"/>
    </w:lvl>
    <w:lvl w:ilvl="8" w:tplc="30B6FFC2">
      <w:numFmt w:val="decimal"/>
      <w:lvlText w:val=""/>
      <w:lvlJc w:val="left"/>
    </w:lvl>
  </w:abstractNum>
  <w:abstractNum w:abstractNumId="6" w15:restartNumberingAfterBreak="0">
    <w:nsid w:val="55729684"/>
    <w:multiLevelType w:val="hybridMultilevel"/>
    <w:tmpl w:val="D144AA74"/>
    <w:lvl w:ilvl="0" w:tplc="93E8C53A">
      <w:start w:val="1"/>
      <w:numFmt w:val="bullet"/>
      <w:lvlText w:val="-"/>
      <w:lvlJc w:val="left"/>
    </w:lvl>
    <w:lvl w:ilvl="1" w:tplc="E520B480">
      <w:numFmt w:val="decimal"/>
      <w:lvlText w:val=""/>
      <w:lvlJc w:val="left"/>
    </w:lvl>
    <w:lvl w:ilvl="2" w:tplc="2F3C5D9E">
      <w:numFmt w:val="decimal"/>
      <w:lvlText w:val=""/>
      <w:lvlJc w:val="left"/>
    </w:lvl>
    <w:lvl w:ilvl="3" w:tplc="E24AF3A0">
      <w:numFmt w:val="decimal"/>
      <w:lvlText w:val=""/>
      <w:lvlJc w:val="left"/>
    </w:lvl>
    <w:lvl w:ilvl="4" w:tplc="FB441460">
      <w:numFmt w:val="decimal"/>
      <w:lvlText w:val=""/>
      <w:lvlJc w:val="left"/>
    </w:lvl>
    <w:lvl w:ilvl="5" w:tplc="EDC6654A">
      <w:numFmt w:val="decimal"/>
      <w:lvlText w:val=""/>
      <w:lvlJc w:val="left"/>
    </w:lvl>
    <w:lvl w:ilvl="6" w:tplc="3DDA5A08">
      <w:numFmt w:val="decimal"/>
      <w:lvlText w:val=""/>
      <w:lvlJc w:val="left"/>
    </w:lvl>
    <w:lvl w:ilvl="7" w:tplc="58F2D886">
      <w:numFmt w:val="decimal"/>
      <w:lvlText w:val=""/>
      <w:lvlJc w:val="left"/>
    </w:lvl>
    <w:lvl w:ilvl="8" w:tplc="2B92F708">
      <w:numFmt w:val="decimal"/>
      <w:lvlText w:val=""/>
      <w:lvlJc w:val="left"/>
    </w:lvl>
  </w:abstractNum>
  <w:abstractNum w:abstractNumId="7" w15:restartNumberingAfterBreak="0">
    <w:nsid w:val="5BA8E042"/>
    <w:multiLevelType w:val="hybridMultilevel"/>
    <w:tmpl w:val="75443354"/>
    <w:lvl w:ilvl="0" w:tplc="6AE0AABC">
      <w:start w:val="1"/>
      <w:numFmt w:val="bullet"/>
      <w:lvlText w:val="-"/>
      <w:lvlJc w:val="left"/>
    </w:lvl>
    <w:lvl w:ilvl="1" w:tplc="A1F829B6">
      <w:numFmt w:val="decimal"/>
      <w:lvlText w:val=""/>
      <w:lvlJc w:val="left"/>
    </w:lvl>
    <w:lvl w:ilvl="2" w:tplc="72022374">
      <w:numFmt w:val="decimal"/>
      <w:lvlText w:val=""/>
      <w:lvlJc w:val="left"/>
    </w:lvl>
    <w:lvl w:ilvl="3" w:tplc="60201756">
      <w:numFmt w:val="decimal"/>
      <w:lvlText w:val=""/>
      <w:lvlJc w:val="left"/>
    </w:lvl>
    <w:lvl w:ilvl="4" w:tplc="89E6AA20">
      <w:numFmt w:val="decimal"/>
      <w:lvlText w:val=""/>
      <w:lvlJc w:val="left"/>
    </w:lvl>
    <w:lvl w:ilvl="5" w:tplc="0478DC84">
      <w:numFmt w:val="decimal"/>
      <w:lvlText w:val=""/>
      <w:lvlJc w:val="left"/>
    </w:lvl>
    <w:lvl w:ilvl="6" w:tplc="4E46506E">
      <w:numFmt w:val="decimal"/>
      <w:lvlText w:val=""/>
      <w:lvlJc w:val="left"/>
    </w:lvl>
    <w:lvl w:ilvl="7" w:tplc="11D6A788">
      <w:numFmt w:val="decimal"/>
      <w:lvlText w:val=""/>
      <w:lvlJc w:val="left"/>
    </w:lvl>
    <w:lvl w:ilvl="8" w:tplc="9F48248C">
      <w:numFmt w:val="decimal"/>
      <w:lvlText w:val=""/>
      <w:lvlJc w:val="left"/>
    </w:lvl>
  </w:abstractNum>
  <w:abstractNum w:abstractNumId="8" w15:restartNumberingAfterBreak="0">
    <w:nsid w:val="5F404891"/>
    <w:multiLevelType w:val="hybridMultilevel"/>
    <w:tmpl w:val="82FEC31C"/>
    <w:lvl w:ilvl="0" w:tplc="A82653C2">
      <w:start w:val="1"/>
      <w:numFmt w:val="bullet"/>
      <w:lvlText w:val="-"/>
      <w:lvlJc w:val="left"/>
    </w:lvl>
    <w:lvl w:ilvl="1" w:tplc="A79EC0D4">
      <w:start w:val="1"/>
      <w:numFmt w:val="bullet"/>
      <w:lvlText w:val="-"/>
      <w:lvlJc w:val="left"/>
    </w:lvl>
    <w:lvl w:ilvl="2" w:tplc="F7D086F6">
      <w:numFmt w:val="decimal"/>
      <w:lvlText w:val=""/>
      <w:lvlJc w:val="left"/>
    </w:lvl>
    <w:lvl w:ilvl="3" w:tplc="EEA6FBFA">
      <w:numFmt w:val="decimal"/>
      <w:lvlText w:val=""/>
      <w:lvlJc w:val="left"/>
    </w:lvl>
    <w:lvl w:ilvl="4" w:tplc="6F5EFDBE">
      <w:numFmt w:val="decimal"/>
      <w:lvlText w:val=""/>
      <w:lvlJc w:val="left"/>
    </w:lvl>
    <w:lvl w:ilvl="5" w:tplc="2084A820">
      <w:numFmt w:val="decimal"/>
      <w:lvlText w:val=""/>
      <w:lvlJc w:val="left"/>
    </w:lvl>
    <w:lvl w:ilvl="6" w:tplc="5D029346">
      <w:numFmt w:val="decimal"/>
      <w:lvlText w:val=""/>
      <w:lvlJc w:val="left"/>
    </w:lvl>
    <w:lvl w:ilvl="7" w:tplc="8F2C3510">
      <w:numFmt w:val="decimal"/>
      <w:lvlText w:val=""/>
      <w:lvlJc w:val="left"/>
    </w:lvl>
    <w:lvl w:ilvl="8" w:tplc="F188844A">
      <w:numFmt w:val="decimal"/>
      <w:lvlText w:val=""/>
      <w:lvlJc w:val="left"/>
    </w:lvl>
  </w:abstractNum>
  <w:abstractNum w:abstractNumId="9" w15:restartNumberingAfterBreak="0">
    <w:nsid w:val="7DE33AA2"/>
    <w:multiLevelType w:val="hybridMultilevel"/>
    <w:tmpl w:val="0A68852C"/>
    <w:lvl w:ilvl="0" w:tplc="7C6846DA">
      <w:start w:val="1"/>
      <w:numFmt w:val="bullet"/>
      <w:lvlText w:val="-"/>
      <w:lvlJc w:val="left"/>
    </w:lvl>
    <w:lvl w:ilvl="1" w:tplc="6A56DBF0">
      <w:numFmt w:val="decimal"/>
      <w:lvlText w:val=""/>
      <w:lvlJc w:val="left"/>
    </w:lvl>
    <w:lvl w:ilvl="2" w:tplc="2E96BDD8">
      <w:numFmt w:val="decimal"/>
      <w:lvlText w:val=""/>
      <w:lvlJc w:val="left"/>
    </w:lvl>
    <w:lvl w:ilvl="3" w:tplc="911A1A7C">
      <w:numFmt w:val="decimal"/>
      <w:lvlText w:val=""/>
      <w:lvlJc w:val="left"/>
    </w:lvl>
    <w:lvl w:ilvl="4" w:tplc="545E1196">
      <w:numFmt w:val="decimal"/>
      <w:lvlText w:val=""/>
      <w:lvlJc w:val="left"/>
    </w:lvl>
    <w:lvl w:ilvl="5" w:tplc="E6062ABA">
      <w:numFmt w:val="decimal"/>
      <w:lvlText w:val=""/>
      <w:lvlJc w:val="left"/>
    </w:lvl>
    <w:lvl w:ilvl="6" w:tplc="912A666C">
      <w:numFmt w:val="decimal"/>
      <w:lvlText w:val=""/>
      <w:lvlJc w:val="left"/>
    </w:lvl>
    <w:lvl w:ilvl="7" w:tplc="AD089DE0">
      <w:numFmt w:val="decimal"/>
      <w:lvlText w:val=""/>
      <w:lvlJc w:val="left"/>
    </w:lvl>
    <w:lvl w:ilvl="8" w:tplc="0F72EBF4">
      <w:numFmt w:val="decimal"/>
      <w:lvlText w:val=""/>
      <w:lvlJc w:val="left"/>
    </w:lvl>
  </w:abstractNum>
  <w:num w:numId="1">
    <w:abstractNumId w:val="6"/>
  </w:num>
  <w:num w:numId="2">
    <w:abstractNumId w:val="8"/>
  </w:num>
  <w:num w:numId="3">
    <w:abstractNumId w:val="7"/>
  </w:num>
  <w:num w:numId="4">
    <w:abstractNumId w:val="5"/>
  </w:num>
  <w:num w:numId="5">
    <w:abstractNumId w:val="2"/>
  </w:num>
  <w:num w:numId="6">
    <w:abstractNumId w:val="3"/>
  </w:num>
  <w:num w:numId="7">
    <w:abstractNumId w:val="1"/>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1E"/>
    <w:rsid w:val="0003417D"/>
    <w:rsid w:val="000F1B0B"/>
    <w:rsid w:val="006D12E0"/>
    <w:rsid w:val="008A0A48"/>
    <w:rsid w:val="00AB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81A5"/>
  <w15:chartTrackingRefBased/>
  <w15:docId w15:val="{67989E91-7854-4301-96EA-EE8B0C0A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1E"/>
    <w:pPr>
      <w:spacing w:before="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601E"/>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AB601E"/>
    <w:rPr>
      <w:rFonts w:ascii=".VnTime" w:eastAsia="Times New Roman" w:hAnsi=".VnTime" w:cs="Times New Roman"/>
      <w:sz w:val="28"/>
      <w:szCs w:val="20"/>
    </w:rPr>
  </w:style>
  <w:style w:type="character" w:styleId="PageNumber">
    <w:name w:val="page number"/>
    <w:basedOn w:val="DefaultParagraphFont"/>
    <w:rsid w:val="00AB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2023-04-06T02:48:00Z</dcterms:created>
  <dcterms:modified xsi:type="dcterms:W3CDTF">2023-09-05T03:16:00Z</dcterms:modified>
</cp:coreProperties>
</file>